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5A" w:rsidRPr="008E445A" w:rsidRDefault="008E445A" w:rsidP="009F3A03">
      <w:pPr>
        <w:pStyle w:val="Heading1"/>
      </w:pPr>
      <w:r w:rsidRPr="008E445A">
        <w:t>Report on the 2015 Harlaxton Symposium, Saints and their Cults in the Middle Ages</w:t>
      </w:r>
    </w:p>
    <w:p w:rsidR="00E80B9A" w:rsidRDefault="0031711B" w:rsidP="00E80B9A">
      <w:r>
        <w:t>I applied for a Dobson Scholarship to attend this year’s Harlaxton Symposium</w:t>
      </w:r>
      <w:r w:rsidR="00891319">
        <w:t xml:space="preserve">, </w:t>
      </w:r>
      <w:r w:rsidR="00891319" w:rsidRPr="006236F5">
        <w:rPr>
          <w:i/>
        </w:rPr>
        <w:t>Saints and their Cults in the Middle Ages</w:t>
      </w:r>
      <w:r w:rsidR="00891319" w:rsidRPr="006236F5">
        <w:t>,</w:t>
      </w:r>
      <w:r>
        <w:t xml:space="preserve"> as </w:t>
      </w:r>
      <w:r w:rsidR="006236F5">
        <w:t>the theme encompassed many areas of research which are</w:t>
      </w:r>
      <w:r>
        <w:t xml:space="preserve"> closely related to my doctoral </w:t>
      </w:r>
      <w:r w:rsidR="00261DE6">
        <w:t>thesis</w:t>
      </w:r>
      <w:r>
        <w:t xml:space="preserve"> on the </w:t>
      </w:r>
      <w:r w:rsidRPr="0031711B">
        <w:t>fifteenth-century St Cuthbert Window at York Minster.</w:t>
      </w:r>
      <w:r>
        <w:t xml:space="preserve"> I am undertaking an interdisciplinary investigation </w:t>
      </w:r>
      <w:r w:rsidR="00AB2632">
        <w:t xml:space="preserve">of the hagiographic narrative of the window, combining art-historical research with technical analysis of the stained glass and its </w:t>
      </w:r>
      <w:r w:rsidR="00AB2632" w:rsidRPr="006236F5">
        <w:t xml:space="preserve">conservation history. </w:t>
      </w:r>
      <w:r w:rsidR="009148F6" w:rsidRPr="006236F5">
        <w:t>Through this I hope to establish the hagiographic significance of the window, as few such</w:t>
      </w:r>
      <w:r w:rsidR="00494CB8">
        <w:t xml:space="preserve"> large-scale</w:t>
      </w:r>
      <w:r w:rsidR="009148F6" w:rsidRPr="006236F5">
        <w:t xml:space="preserve"> narr</w:t>
      </w:r>
      <w:r w:rsidR="00494CB8">
        <w:t xml:space="preserve">atives survive in stained glass </w:t>
      </w:r>
      <w:r w:rsidR="009148F6" w:rsidRPr="006236F5">
        <w:t xml:space="preserve">and </w:t>
      </w:r>
      <w:r w:rsidR="00DE2F9F">
        <w:t xml:space="preserve">the extant examples </w:t>
      </w:r>
      <w:r w:rsidR="009148F6" w:rsidRPr="006236F5">
        <w:t>are relatively understudi</w:t>
      </w:r>
      <w:r w:rsidR="003B7139" w:rsidRPr="006236F5">
        <w:t xml:space="preserve">ed in </w:t>
      </w:r>
      <w:r w:rsidR="001D16F5" w:rsidRPr="006236F5">
        <w:t xml:space="preserve">comparison to </w:t>
      </w:r>
      <w:r w:rsidR="006236F5" w:rsidRPr="006236F5">
        <w:t>similar</w:t>
      </w:r>
      <w:r w:rsidR="001D16F5" w:rsidRPr="006236F5">
        <w:t xml:space="preserve"> cycles in other media.</w:t>
      </w:r>
      <w:r w:rsidR="001D16F5">
        <w:t xml:space="preserve"> </w:t>
      </w:r>
      <w:r w:rsidR="00E80B9A">
        <w:t xml:space="preserve">I was attracted to </w:t>
      </w:r>
      <w:proofErr w:type="spellStart"/>
      <w:r w:rsidR="00E80B9A">
        <w:t>Harlaxton’s</w:t>
      </w:r>
      <w:proofErr w:type="spellEnd"/>
      <w:r w:rsidR="00E80B9A">
        <w:t xml:space="preserve"> interdisciplinary programme and the sheer range of subjects and media presented by the twenty-eight speakers did not disappoint. The diversity of the questions and discussions taking place demonstrated the value of interdisciplinary scholarship as a means of enhancing research and facilitating knowledge exchange. </w:t>
      </w:r>
    </w:p>
    <w:p w:rsidR="00E80B9A" w:rsidRDefault="00E80B9A" w:rsidP="00E80B9A"/>
    <w:p w:rsidR="006C6D6E" w:rsidRPr="00E80B9A" w:rsidRDefault="006C6D6E" w:rsidP="00E80B9A">
      <w:pPr>
        <w:rPr>
          <w:rFonts w:ascii="Book Antiqua" w:eastAsia="Book Antiqua" w:hAnsi="Book Antiqua" w:cs="Book Antiqua"/>
          <w:highlight w:val="yellow"/>
        </w:rPr>
      </w:pPr>
      <w:r>
        <w:rPr>
          <w:rFonts w:ascii="Book Antiqua" w:eastAsia="Book Antiqua" w:hAnsi="Book Antiqua" w:cs="Book Antiqua"/>
        </w:rPr>
        <w:t xml:space="preserve">Jane Rutherford’s </w:t>
      </w:r>
      <w:r w:rsidR="00502D52">
        <w:rPr>
          <w:rFonts w:ascii="Book Antiqua" w:eastAsia="Book Antiqua" w:hAnsi="Book Antiqua" w:cs="Book Antiqua"/>
        </w:rPr>
        <w:t>discussion</w:t>
      </w:r>
      <w:r>
        <w:rPr>
          <w:rFonts w:ascii="Book Antiqua" w:eastAsia="Book Antiqua" w:hAnsi="Book Antiqua" w:cs="Book Antiqua"/>
        </w:rPr>
        <w:t xml:space="preserve"> of the fifteenth-century wall paintings at St </w:t>
      </w:r>
      <w:proofErr w:type="spellStart"/>
      <w:r>
        <w:rPr>
          <w:rFonts w:ascii="Book Antiqua" w:eastAsia="Book Antiqua" w:hAnsi="Book Antiqua" w:cs="Book Antiqua"/>
        </w:rPr>
        <w:t>Cadoc’s</w:t>
      </w:r>
      <w:proofErr w:type="spellEnd"/>
      <w:r>
        <w:rPr>
          <w:rFonts w:ascii="Book Antiqua" w:eastAsia="Book Antiqua" w:hAnsi="Book Antiqua" w:cs="Book Antiqua"/>
        </w:rPr>
        <w:t xml:space="preserve">, </w:t>
      </w:r>
      <w:proofErr w:type="spellStart"/>
      <w:r>
        <w:rPr>
          <w:rFonts w:ascii="Book Antiqua" w:eastAsia="Book Antiqua" w:hAnsi="Book Antiqua" w:cs="Book Antiqua"/>
        </w:rPr>
        <w:t>Llancarfan</w:t>
      </w:r>
      <w:proofErr w:type="spellEnd"/>
      <w:r>
        <w:rPr>
          <w:rFonts w:ascii="Book Antiqua" w:eastAsia="Book Antiqua" w:hAnsi="Book Antiqua" w:cs="Book Antiqua"/>
        </w:rPr>
        <w:t>, was particularly interesting</w:t>
      </w:r>
      <w:r w:rsidR="009F3A03">
        <w:rPr>
          <w:rFonts w:ascii="Book Antiqua" w:eastAsia="Book Antiqua" w:hAnsi="Book Antiqua" w:cs="Book Antiqua"/>
        </w:rPr>
        <w:t>,</w:t>
      </w:r>
      <w:r>
        <w:rPr>
          <w:rFonts w:ascii="Book Antiqua" w:eastAsia="Book Antiqua" w:hAnsi="Book Antiqua" w:cs="Book Antiqua"/>
        </w:rPr>
        <w:t xml:space="preserve"> given the proximity in d</w:t>
      </w:r>
      <w:r w:rsidR="002B24C9">
        <w:rPr>
          <w:rFonts w:ascii="Book Antiqua" w:eastAsia="Book Antiqua" w:hAnsi="Book Antiqua" w:cs="Book Antiqua"/>
        </w:rPr>
        <w:t xml:space="preserve">ate to the St Cuthbert window and her </w:t>
      </w:r>
      <w:r>
        <w:rPr>
          <w:rFonts w:ascii="Book Antiqua" w:eastAsia="Book Antiqua" w:hAnsi="Book Antiqua" w:cs="Book Antiqua"/>
        </w:rPr>
        <w:t xml:space="preserve">suggestion </w:t>
      </w:r>
      <w:r w:rsidR="002B24C9">
        <w:rPr>
          <w:rFonts w:ascii="Book Antiqua" w:eastAsia="Book Antiqua" w:hAnsi="Book Antiqua" w:cs="Book Antiqua"/>
        </w:rPr>
        <w:t>that</w:t>
      </w:r>
      <w:r>
        <w:rPr>
          <w:rFonts w:ascii="Book Antiqua" w:eastAsia="Book Antiqua" w:hAnsi="Book Antiqua" w:cs="Book Antiqua"/>
        </w:rPr>
        <w:t xml:space="preserve"> </w:t>
      </w:r>
      <w:r w:rsidR="002B24C9">
        <w:rPr>
          <w:rFonts w:ascii="Book Antiqua" w:eastAsia="Book Antiqua" w:hAnsi="Book Antiqua" w:cs="Book Antiqua"/>
        </w:rPr>
        <w:t xml:space="preserve">many of the </w:t>
      </w:r>
      <w:r>
        <w:rPr>
          <w:rFonts w:ascii="Book Antiqua" w:eastAsia="Book Antiqua" w:hAnsi="Book Antiqua" w:cs="Book Antiqua"/>
        </w:rPr>
        <w:t xml:space="preserve">unique iconographic </w:t>
      </w:r>
      <w:r w:rsidR="00FA2A7C">
        <w:rPr>
          <w:rFonts w:ascii="Book Antiqua" w:eastAsia="Book Antiqua" w:hAnsi="Book Antiqua" w:cs="Book Antiqua"/>
        </w:rPr>
        <w:t>aspects of the scheme</w:t>
      </w:r>
      <w:r>
        <w:rPr>
          <w:rFonts w:ascii="Book Antiqua" w:eastAsia="Book Antiqua" w:hAnsi="Book Antiqua" w:cs="Book Antiqua"/>
        </w:rPr>
        <w:t xml:space="preserve"> </w:t>
      </w:r>
      <w:r w:rsidR="002B24C9">
        <w:rPr>
          <w:rFonts w:ascii="Book Antiqua" w:eastAsia="Book Antiqua" w:hAnsi="Book Antiqua" w:cs="Book Antiqua"/>
        </w:rPr>
        <w:t xml:space="preserve">reflect contemporary </w:t>
      </w:r>
      <w:r w:rsidR="00637780">
        <w:rPr>
          <w:rFonts w:ascii="Book Antiqua" w:eastAsia="Book Antiqua" w:hAnsi="Book Antiqua" w:cs="Book Antiqua"/>
        </w:rPr>
        <w:t>local devotion</w:t>
      </w:r>
      <w:r w:rsidR="002B24C9">
        <w:rPr>
          <w:rFonts w:ascii="Book Antiqua" w:eastAsia="Book Antiqua" w:hAnsi="Book Antiqua" w:cs="Book Antiqua"/>
        </w:rPr>
        <w:t xml:space="preserve">. Similarly, John Scattergood’s examination of the motives behind the construction of the alliterative poem </w:t>
      </w:r>
      <w:r w:rsidR="002B24C9" w:rsidRPr="002B24C9">
        <w:rPr>
          <w:rFonts w:ascii="Book Antiqua" w:eastAsia="Book Antiqua" w:hAnsi="Book Antiqua" w:cs="Book Antiqua"/>
          <w:i/>
        </w:rPr>
        <w:t xml:space="preserve">St </w:t>
      </w:r>
      <w:proofErr w:type="spellStart"/>
      <w:r w:rsidR="002B24C9" w:rsidRPr="002B24C9">
        <w:rPr>
          <w:rFonts w:ascii="Book Antiqua" w:eastAsia="Book Antiqua" w:hAnsi="Book Antiqua" w:cs="Book Antiqua"/>
          <w:i/>
        </w:rPr>
        <w:t>Erkenwald</w:t>
      </w:r>
      <w:proofErr w:type="spellEnd"/>
      <w:r w:rsidR="00FA2A7C">
        <w:rPr>
          <w:rFonts w:ascii="Book Antiqua" w:eastAsia="Book Antiqua" w:hAnsi="Book Antiqua" w:cs="Book Antiqua"/>
        </w:rPr>
        <w:t xml:space="preserve"> was thought-provoking</w:t>
      </w:r>
      <w:r w:rsidR="00637780">
        <w:rPr>
          <w:rFonts w:ascii="Book Antiqua" w:eastAsia="Book Antiqua" w:hAnsi="Book Antiqua" w:cs="Book Antiqua"/>
        </w:rPr>
        <w:t>,</w:t>
      </w:r>
      <w:r w:rsidR="00FA2A7C">
        <w:rPr>
          <w:rFonts w:ascii="Book Antiqua" w:eastAsia="Book Antiqua" w:hAnsi="Book Antiqua" w:cs="Book Antiqua"/>
        </w:rPr>
        <w:t xml:space="preserve"> not only because it is presented as a saint’s life</w:t>
      </w:r>
      <w:r w:rsidR="00637780">
        <w:rPr>
          <w:rFonts w:ascii="Book Antiqua" w:eastAsia="Book Antiqua" w:hAnsi="Book Antiqua" w:cs="Book Antiqua"/>
        </w:rPr>
        <w:t xml:space="preserve"> and draws inspiration from Bede</w:t>
      </w:r>
      <w:r w:rsidR="00FA2A7C">
        <w:rPr>
          <w:rFonts w:ascii="Book Antiqua" w:eastAsia="Book Antiqua" w:hAnsi="Book Antiqua" w:cs="Book Antiqua"/>
        </w:rPr>
        <w:t xml:space="preserve">, but also due to </w:t>
      </w:r>
      <w:r w:rsidR="00637780">
        <w:rPr>
          <w:rFonts w:ascii="Book Antiqua" w:eastAsia="Book Antiqua" w:hAnsi="Book Antiqua" w:cs="Book Antiqua"/>
        </w:rPr>
        <w:t>Scattergood’s</w:t>
      </w:r>
      <w:r w:rsidR="00FA2A7C">
        <w:rPr>
          <w:rFonts w:ascii="Book Antiqua" w:eastAsia="Book Antiqua" w:hAnsi="Book Antiqua" w:cs="Book Antiqua"/>
        </w:rPr>
        <w:t xml:space="preserve"> suggestion that aspects of the poem attempt to provide a social commentary. </w:t>
      </w:r>
      <w:r w:rsidR="00E80B9A">
        <w:rPr>
          <w:rFonts w:ascii="Book Antiqua" w:eastAsia="Book Antiqua" w:hAnsi="Book Antiqua" w:cs="Book Antiqua"/>
        </w:rPr>
        <w:t xml:space="preserve">Other papers, such as David </w:t>
      </w:r>
      <w:proofErr w:type="spellStart"/>
      <w:r w:rsidR="00E80B9A">
        <w:rPr>
          <w:rFonts w:ascii="Book Antiqua" w:eastAsia="Book Antiqua" w:hAnsi="Book Antiqua" w:cs="Book Antiqua"/>
        </w:rPr>
        <w:t>Lepine’s</w:t>
      </w:r>
      <w:proofErr w:type="spellEnd"/>
      <w:r w:rsidR="00E80B9A">
        <w:rPr>
          <w:rFonts w:ascii="Book Antiqua" w:eastAsia="Book Antiqua" w:hAnsi="Book Antiqua" w:cs="Book Antiqua"/>
        </w:rPr>
        <w:t xml:space="preserve"> paper on ‘Patterns of Devotion to Saints Among the Late Medieval Higher Clergy’, Richard Marks’ paper on ‘Images of the Saints in English Medieval Stained Glass and their Functions’ and Sarah Brown’s paper, ‘Archbishop </w:t>
      </w:r>
      <w:proofErr w:type="spellStart"/>
      <w:r w:rsidR="00E80B9A">
        <w:rPr>
          <w:rFonts w:ascii="Book Antiqua" w:eastAsia="Book Antiqua" w:hAnsi="Book Antiqua" w:cs="Book Antiqua"/>
        </w:rPr>
        <w:t>Scrope’s</w:t>
      </w:r>
      <w:proofErr w:type="spellEnd"/>
      <w:r w:rsidR="00E80B9A">
        <w:rPr>
          <w:rFonts w:ascii="Book Antiqua" w:eastAsia="Book Antiqua" w:hAnsi="Book Antiqua" w:cs="Book Antiqua"/>
        </w:rPr>
        <w:t xml:space="preserve"> Lost Window in York Minster’ helped deepen my understanding of the contemporary devotional context within which Thomas Langley, the donor of the St Cuthbert window worked. Several papers highlighted the different approaches that may be taken to negotiate the difficulties presented by the limited survival and quality of source materials and physical evidence. </w:t>
      </w:r>
    </w:p>
    <w:p w:rsidR="00E80B9A" w:rsidRDefault="00E80B9A" w:rsidP="00E21F83"/>
    <w:p w:rsidR="006C6D6E" w:rsidRDefault="006C6D6E" w:rsidP="00E21F83">
      <w:r w:rsidRPr="00502D52">
        <w:lastRenderedPageBreak/>
        <w:t>In</w:t>
      </w:r>
      <w:r>
        <w:t xml:space="preserve"> addition, Nigel Morgan and Julian </w:t>
      </w:r>
      <w:proofErr w:type="spellStart"/>
      <w:r>
        <w:t>Luxford’s</w:t>
      </w:r>
      <w:proofErr w:type="spellEnd"/>
      <w:r>
        <w:t xml:space="preserve"> respective discussions, of the spread of the </w:t>
      </w:r>
      <w:proofErr w:type="spellStart"/>
      <w:r>
        <w:t>Sarum</w:t>
      </w:r>
      <w:proofErr w:type="spellEnd"/>
      <w:r>
        <w:t xml:space="preserve"> Calendar in the fourteenth-century and the forms and potential functions of relic lists, demonstrated the range of sources and avenues for research into the contemporary devotional </w:t>
      </w:r>
      <w:r w:rsidRPr="00502D52">
        <w:t xml:space="preserve">context. The way in which such sources can provide </w:t>
      </w:r>
      <w:r w:rsidR="00502D52">
        <w:t xml:space="preserve">crucial </w:t>
      </w:r>
      <w:r w:rsidRPr="00502D52">
        <w:t>evidence for devotional practical and specific veneration has led me to consider them more closely as part of my study of the physical and socio-political context of the St Cuthbert window.</w:t>
      </w:r>
      <w:r>
        <w:t xml:space="preserve"> </w:t>
      </w:r>
    </w:p>
    <w:p w:rsidR="00E80B9A" w:rsidRDefault="00E80B9A" w:rsidP="00E21F83"/>
    <w:p w:rsidR="00593F4C" w:rsidRDefault="00701221" w:rsidP="00E21F83">
      <w:pPr>
        <w:rPr>
          <w:rFonts w:ascii="Book Antiqua" w:eastAsia="Book Antiqua" w:hAnsi="Book Antiqua" w:cs="Book Antiqua"/>
        </w:rPr>
      </w:pPr>
      <w:r w:rsidRPr="00497673">
        <w:rPr>
          <w:rFonts w:ascii="Book Antiqua" w:eastAsia="Book Antiqua" w:hAnsi="Book Antiqua" w:cs="Book Antiqua"/>
        </w:rPr>
        <w:t xml:space="preserve">Beyond the </w:t>
      </w:r>
      <w:r w:rsidR="00497673" w:rsidRPr="00497673">
        <w:rPr>
          <w:rFonts w:ascii="Book Antiqua" w:eastAsia="Book Antiqua" w:hAnsi="Book Antiqua" w:cs="Book Antiqua"/>
        </w:rPr>
        <w:t>papers and discussions</w:t>
      </w:r>
      <w:r w:rsidRPr="00497673">
        <w:rPr>
          <w:rFonts w:ascii="Book Antiqua" w:eastAsia="Book Antiqua" w:hAnsi="Book Antiqua" w:cs="Book Antiqua"/>
        </w:rPr>
        <w:t xml:space="preserve"> which were particularly </w:t>
      </w:r>
      <w:r w:rsidR="00497673" w:rsidRPr="00497673">
        <w:rPr>
          <w:rFonts w:ascii="Book Antiqua" w:eastAsia="Book Antiqua" w:hAnsi="Book Antiqua" w:cs="Book Antiqua"/>
        </w:rPr>
        <w:t>relevant to my research, the quality of the research presented made it difficult not to find the presentations both engaging and thought-provoking. Similarly, t</w:t>
      </w:r>
      <w:r w:rsidR="00833D3B" w:rsidRPr="00497673">
        <w:rPr>
          <w:rFonts w:ascii="Book Antiqua" w:eastAsia="Book Antiqua" w:hAnsi="Book Antiqua" w:cs="Book Antiqua"/>
        </w:rPr>
        <w:t xml:space="preserve">he excursions to </w:t>
      </w:r>
      <w:proofErr w:type="spellStart"/>
      <w:r w:rsidR="00833D3B" w:rsidRPr="00497673">
        <w:rPr>
          <w:rFonts w:ascii="Book Antiqua" w:eastAsia="Book Antiqua" w:hAnsi="Book Antiqua" w:cs="Book Antiqua"/>
        </w:rPr>
        <w:t>Thorney</w:t>
      </w:r>
      <w:proofErr w:type="spellEnd"/>
      <w:r w:rsidR="00833D3B" w:rsidRPr="00497673">
        <w:rPr>
          <w:rFonts w:ascii="Book Antiqua" w:eastAsia="Book Antiqua" w:hAnsi="Book Antiqua" w:cs="Book Antiqua"/>
        </w:rPr>
        <w:t xml:space="preserve"> Abbey and </w:t>
      </w:r>
      <w:proofErr w:type="spellStart"/>
      <w:r w:rsidR="00833D3B" w:rsidRPr="00497673">
        <w:rPr>
          <w:rFonts w:ascii="Book Antiqua" w:eastAsia="Book Antiqua" w:hAnsi="Book Antiqua" w:cs="Book Antiqua"/>
        </w:rPr>
        <w:t>Crowland</w:t>
      </w:r>
      <w:proofErr w:type="spellEnd"/>
      <w:r w:rsidR="00833D3B" w:rsidRPr="00497673">
        <w:rPr>
          <w:rFonts w:ascii="Book Antiqua" w:eastAsia="Book Antiqua" w:hAnsi="Book Antiqua" w:cs="Book Antiqua"/>
        </w:rPr>
        <w:t xml:space="preserve"> Abbey encapsulated the essence of the interdisciplinary format of the</w:t>
      </w:r>
      <w:r w:rsidRPr="00497673">
        <w:rPr>
          <w:rFonts w:ascii="Book Antiqua" w:eastAsia="Book Antiqua" w:hAnsi="Book Antiqua" w:cs="Book Antiqua"/>
        </w:rPr>
        <w:t xml:space="preserve"> Symposium and were both enjoyable and incredibly informative. I</w:t>
      </w:r>
      <w:r w:rsidR="00833D3B" w:rsidRPr="00497673">
        <w:rPr>
          <w:rFonts w:ascii="Book Antiqua" w:eastAsia="Book Antiqua" w:hAnsi="Book Antiqua" w:cs="Book Antiqua"/>
        </w:rPr>
        <w:t xml:space="preserve">t was a privilege to be able to experience and discuss the </w:t>
      </w:r>
      <w:r w:rsidRPr="00497673">
        <w:rPr>
          <w:rFonts w:ascii="Book Antiqua" w:eastAsia="Book Antiqua" w:hAnsi="Book Antiqua" w:cs="Book Antiqua"/>
        </w:rPr>
        <w:t xml:space="preserve">history, art, architecture and interpretations of these amazing places with experts in their fields, particularly as Jenny Alexander and Louise Hampson had presented aspects of their research immediately before the </w:t>
      </w:r>
      <w:r w:rsidR="009F3A03">
        <w:rPr>
          <w:rFonts w:ascii="Book Antiqua" w:eastAsia="Book Antiqua" w:hAnsi="Book Antiqua" w:cs="Book Antiqua"/>
        </w:rPr>
        <w:t>visits</w:t>
      </w:r>
      <w:r w:rsidRPr="00497673">
        <w:rPr>
          <w:rFonts w:ascii="Book Antiqua" w:eastAsia="Book Antiqua" w:hAnsi="Book Antiqua" w:cs="Book Antiqua"/>
        </w:rPr>
        <w:t xml:space="preserve">. </w:t>
      </w:r>
    </w:p>
    <w:p w:rsidR="00E80B9A" w:rsidRPr="00497673" w:rsidRDefault="00E80B9A" w:rsidP="00E21F83">
      <w:pPr>
        <w:rPr>
          <w:rFonts w:ascii="Book Antiqua" w:eastAsia="Book Antiqua" w:hAnsi="Book Antiqua" w:cs="Book Antiqua"/>
        </w:rPr>
      </w:pPr>
    </w:p>
    <w:p w:rsidR="006236F5" w:rsidRDefault="006236F5" w:rsidP="00E21F83">
      <w:pPr>
        <w:rPr>
          <w:rFonts w:ascii="Book Antiqua" w:eastAsia="Book Antiqua" w:hAnsi="Book Antiqua" w:cs="Book Antiqua"/>
        </w:rPr>
      </w:pPr>
      <w:r>
        <w:rPr>
          <w:rFonts w:ascii="Book Antiqua" w:eastAsia="Book Antiqua" w:hAnsi="Book Antiqua" w:cs="Book Antiqua"/>
        </w:rPr>
        <w:t>I am incredibly grateful to have been given the opportunity to attend Harlaxton, not only for the academic insights which I have gained as a result, but also for the unique</w:t>
      </w:r>
      <w:r w:rsidR="00497673">
        <w:rPr>
          <w:rFonts w:ascii="Book Antiqua" w:eastAsia="Book Antiqua" w:hAnsi="Book Antiqua" w:cs="Book Antiqua"/>
        </w:rPr>
        <w:t>ly rewarding</w:t>
      </w:r>
      <w:r>
        <w:rPr>
          <w:rFonts w:ascii="Book Antiqua" w:eastAsia="Book Antiqua" w:hAnsi="Book Antiqua" w:cs="Book Antiqua"/>
        </w:rPr>
        <w:t xml:space="preserve"> experience it offered. </w:t>
      </w:r>
      <w:r w:rsidR="002F4FD6">
        <w:rPr>
          <w:rFonts w:ascii="Book Antiqua" w:eastAsia="Book Antiqua" w:hAnsi="Book Antiqua" w:cs="Book Antiqua"/>
        </w:rPr>
        <w:t xml:space="preserve">As a Dobson Scholar at the start of my career I was made to feel very welcome and many delegates took an interest in my research, providing a great deal of valuable advice and suggestions. The evocative setting and engaging site visits provided a fruitful atmosphere for discussion and I </w:t>
      </w:r>
      <w:r w:rsidR="00497673">
        <w:rPr>
          <w:rFonts w:ascii="Book Antiqua" w:eastAsia="Book Antiqua" w:hAnsi="Book Antiqua" w:cs="Book Antiqua"/>
        </w:rPr>
        <w:t>benefitted from</w:t>
      </w:r>
      <w:r w:rsidR="002F4FD6">
        <w:rPr>
          <w:rFonts w:ascii="Book Antiqua" w:eastAsia="Book Antiqua" w:hAnsi="Book Antiqua" w:cs="Book Antiqua"/>
        </w:rPr>
        <w:t xml:space="preserve"> many stimulating conversations with fellow participants.</w:t>
      </w:r>
      <w:r w:rsidR="00833D3B" w:rsidRPr="00833D3B">
        <w:rPr>
          <w:rFonts w:ascii="Book Antiqua" w:eastAsia="Book Antiqua" w:hAnsi="Book Antiqua" w:cs="Book Antiqua"/>
        </w:rPr>
        <w:t xml:space="preserve"> </w:t>
      </w:r>
      <w:r w:rsidR="009F6EED">
        <w:rPr>
          <w:rFonts w:ascii="Book Antiqua" w:eastAsia="Book Antiqua" w:hAnsi="Book Antiqua" w:cs="Book Antiqua"/>
        </w:rPr>
        <w:t>My experience of</w:t>
      </w:r>
      <w:r w:rsidR="00833D3B">
        <w:rPr>
          <w:rFonts w:ascii="Book Antiqua" w:eastAsia="Book Antiqua" w:hAnsi="Book Antiqua" w:cs="Book Antiqua"/>
        </w:rPr>
        <w:t xml:space="preserve"> the Symposium </w:t>
      </w:r>
      <w:r w:rsidR="00497673" w:rsidRPr="009F6EED">
        <w:rPr>
          <w:rFonts w:ascii="Book Antiqua" w:eastAsia="Book Antiqua" w:hAnsi="Book Antiqua" w:cs="Book Antiqua"/>
        </w:rPr>
        <w:t>has reinforced</w:t>
      </w:r>
      <w:r w:rsidR="00833D3B" w:rsidRPr="009F6EED">
        <w:rPr>
          <w:rFonts w:ascii="Book Antiqua" w:eastAsia="Book Antiqua" w:hAnsi="Book Antiqua" w:cs="Book Antiqua"/>
        </w:rPr>
        <w:t xml:space="preserve"> my</w:t>
      </w:r>
      <w:r w:rsidR="00833D3B">
        <w:rPr>
          <w:rFonts w:ascii="Book Antiqua" w:eastAsia="Book Antiqua" w:hAnsi="Book Antiqua" w:cs="Book Antiqua"/>
        </w:rPr>
        <w:t xml:space="preserve"> enthusiasm for my research and inspired me to pursue a number of new avenues of investigation</w:t>
      </w:r>
      <w:r w:rsidR="00497673">
        <w:rPr>
          <w:rFonts w:ascii="Book Antiqua" w:eastAsia="Book Antiqua" w:hAnsi="Book Antiqua" w:cs="Book Antiqua"/>
        </w:rPr>
        <w:t>,</w:t>
      </w:r>
      <w:r w:rsidR="00833D3B">
        <w:rPr>
          <w:rFonts w:ascii="Book Antiqua" w:eastAsia="Book Antiqua" w:hAnsi="Book Antiqua" w:cs="Book Antiqua"/>
        </w:rPr>
        <w:t xml:space="preserve"> which have already had a positive impact upon the development of my </w:t>
      </w:r>
      <w:bookmarkStart w:id="0" w:name="_GoBack"/>
      <w:bookmarkEnd w:id="0"/>
      <w:r w:rsidR="00833D3B" w:rsidRPr="009F6EED">
        <w:rPr>
          <w:rFonts w:ascii="Book Antiqua" w:eastAsia="Book Antiqua" w:hAnsi="Book Antiqua" w:cs="Book Antiqua"/>
        </w:rPr>
        <w:t>thesis.</w:t>
      </w:r>
      <w:r w:rsidR="00B079C6" w:rsidRPr="009F6EED">
        <w:rPr>
          <w:rFonts w:ascii="Book Antiqua" w:eastAsia="Book Antiqua" w:hAnsi="Book Antiqua" w:cs="Book Antiqua"/>
        </w:rPr>
        <w:t xml:space="preserve"> It is an experience which I </w:t>
      </w:r>
      <w:r w:rsidR="00502D52" w:rsidRPr="009F6EED">
        <w:rPr>
          <w:rFonts w:ascii="Book Antiqua" w:eastAsia="Book Antiqua" w:hAnsi="Book Antiqua" w:cs="Book Antiqua"/>
        </w:rPr>
        <w:t xml:space="preserve">truly appreciate and </w:t>
      </w:r>
      <w:r w:rsidR="00B079C6" w:rsidRPr="009F6EED">
        <w:rPr>
          <w:rFonts w:ascii="Book Antiqua" w:eastAsia="Book Antiqua" w:hAnsi="Book Antiqua" w:cs="Book Antiqua"/>
        </w:rPr>
        <w:t>hope to repeat at future Harlaxton Symposia.</w:t>
      </w:r>
    </w:p>
    <w:p w:rsidR="00E21F83" w:rsidRDefault="00E21F83" w:rsidP="00E21F83">
      <w:pPr>
        <w:rPr>
          <w:rFonts w:ascii="Book Antiqua" w:eastAsia="Book Antiqua" w:hAnsi="Book Antiqua" w:cs="Book Antiqua"/>
        </w:rPr>
      </w:pPr>
    </w:p>
    <w:p w:rsidR="00502D52" w:rsidRDefault="00E21F83" w:rsidP="00E21F83">
      <w:r>
        <w:t>Katie Harrison</w:t>
      </w:r>
      <w:r w:rsidR="00502D52">
        <w:t xml:space="preserve"> </w:t>
      </w:r>
    </w:p>
    <w:p w:rsidR="00891319" w:rsidRDefault="00E21F83" w:rsidP="00E21F83">
      <w:proofErr w:type="spellStart"/>
      <w:r w:rsidRPr="00502D52">
        <w:rPr>
          <w:rFonts w:eastAsia="Times New Roman" w:cs="Times New Roman"/>
          <w:lang w:eastAsia="en-GB"/>
        </w:rPr>
        <w:t>WRoCAH</w:t>
      </w:r>
      <w:proofErr w:type="spellEnd"/>
      <w:r w:rsidRPr="00502D52">
        <w:rPr>
          <w:rFonts w:eastAsia="Times New Roman" w:cs="Times New Roman"/>
          <w:lang w:eastAsia="en-GB"/>
        </w:rPr>
        <w:t>-funded Doctoral Researcher</w:t>
      </w:r>
      <w:r w:rsidR="00502D52">
        <w:rPr>
          <w:rFonts w:eastAsia="Times New Roman" w:cs="Times New Roman"/>
          <w:lang w:eastAsia="en-GB"/>
        </w:rPr>
        <w:t xml:space="preserve">, </w:t>
      </w:r>
      <w:r w:rsidRPr="00502D52">
        <w:rPr>
          <w:rFonts w:eastAsia="Times New Roman" w:cs="Times New Roman"/>
          <w:lang w:eastAsia="en-GB"/>
        </w:rPr>
        <w:t>History of Art Department</w:t>
      </w:r>
      <w:r w:rsidR="00502D52">
        <w:rPr>
          <w:rFonts w:eastAsia="Times New Roman" w:cs="Times New Roman"/>
          <w:lang w:eastAsia="en-GB"/>
        </w:rPr>
        <w:t xml:space="preserve">, The </w:t>
      </w:r>
      <w:r w:rsidRPr="00502D52">
        <w:rPr>
          <w:rFonts w:eastAsia="Times New Roman" w:cs="Times New Roman"/>
          <w:lang w:eastAsia="en-GB"/>
        </w:rPr>
        <w:t>University of York</w:t>
      </w:r>
      <w:r w:rsidR="00502D52">
        <w:rPr>
          <w:rFonts w:eastAsia="Times New Roman" w:cs="Times New Roman"/>
          <w:lang w:eastAsia="en-GB"/>
        </w:rPr>
        <w:t>.</w:t>
      </w:r>
    </w:p>
    <w:sectPr w:rsidR="00891319" w:rsidSect="00FF75B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C4" w:rsidRDefault="00007EC4" w:rsidP="009F3A03">
      <w:pPr>
        <w:spacing w:after="0" w:line="240" w:lineRule="auto"/>
      </w:pPr>
      <w:r>
        <w:separator/>
      </w:r>
    </w:p>
  </w:endnote>
  <w:endnote w:type="continuationSeparator" w:id="0">
    <w:p w:rsidR="00007EC4" w:rsidRDefault="00007EC4" w:rsidP="009F3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C4" w:rsidRDefault="00007EC4" w:rsidP="009F3A03">
      <w:pPr>
        <w:spacing w:after="0" w:line="240" w:lineRule="auto"/>
      </w:pPr>
      <w:r>
        <w:separator/>
      </w:r>
    </w:p>
  </w:footnote>
  <w:footnote w:type="continuationSeparator" w:id="0">
    <w:p w:rsidR="00007EC4" w:rsidRDefault="00007EC4" w:rsidP="009F3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03" w:rsidRDefault="009F3A03">
    <w:pPr>
      <w:pStyle w:val="Header"/>
    </w:pPr>
    <w:r>
      <w:t>Katie Harrison</w:t>
    </w:r>
    <w:r>
      <w:tab/>
    </w:r>
    <w:r>
      <w:tab/>
      <w:t>September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D4756"/>
    <w:rsid w:val="00007EC4"/>
    <w:rsid w:val="00013A18"/>
    <w:rsid w:val="001B735F"/>
    <w:rsid w:val="001D16F5"/>
    <w:rsid w:val="00261DE6"/>
    <w:rsid w:val="00284E73"/>
    <w:rsid w:val="002B24C9"/>
    <w:rsid w:val="002D18DF"/>
    <w:rsid w:val="002F3DFD"/>
    <w:rsid w:val="002F4FD6"/>
    <w:rsid w:val="0031711B"/>
    <w:rsid w:val="003B7139"/>
    <w:rsid w:val="003D7EA9"/>
    <w:rsid w:val="0041487B"/>
    <w:rsid w:val="004276C3"/>
    <w:rsid w:val="00494CB8"/>
    <w:rsid w:val="00497673"/>
    <w:rsid w:val="004B6D34"/>
    <w:rsid w:val="004D6149"/>
    <w:rsid w:val="00502D52"/>
    <w:rsid w:val="00593F4C"/>
    <w:rsid w:val="006236F5"/>
    <w:rsid w:val="00637780"/>
    <w:rsid w:val="006616F9"/>
    <w:rsid w:val="00692AF4"/>
    <w:rsid w:val="006A6545"/>
    <w:rsid w:val="006C6D6E"/>
    <w:rsid w:val="00701221"/>
    <w:rsid w:val="007D4756"/>
    <w:rsid w:val="00833D3B"/>
    <w:rsid w:val="00880B10"/>
    <w:rsid w:val="00891319"/>
    <w:rsid w:val="008E1880"/>
    <w:rsid w:val="008E445A"/>
    <w:rsid w:val="009148F6"/>
    <w:rsid w:val="009436DA"/>
    <w:rsid w:val="009C061F"/>
    <w:rsid w:val="009F3A03"/>
    <w:rsid w:val="009F6EED"/>
    <w:rsid w:val="00A107AA"/>
    <w:rsid w:val="00A835DC"/>
    <w:rsid w:val="00AB2632"/>
    <w:rsid w:val="00B079C6"/>
    <w:rsid w:val="00B45F0D"/>
    <w:rsid w:val="00B539AB"/>
    <w:rsid w:val="00C27BFF"/>
    <w:rsid w:val="00CF4667"/>
    <w:rsid w:val="00D31434"/>
    <w:rsid w:val="00DB6972"/>
    <w:rsid w:val="00DE2F9F"/>
    <w:rsid w:val="00E21F83"/>
    <w:rsid w:val="00E57574"/>
    <w:rsid w:val="00E80B9A"/>
    <w:rsid w:val="00ED1865"/>
    <w:rsid w:val="00FA2A7C"/>
    <w:rsid w:val="00FF40DD"/>
    <w:rsid w:val="00FF75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AB"/>
    <w:pPr>
      <w:spacing w:line="360" w:lineRule="auto"/>
    </w:pPr>
    <w:rPr>
      <w:rFonts w:ascii="Palatino Linotype" w:hAnsi="Palatino Linotype"/>
    </w:rPr>
  </w:style>
  <w:style w:type="paragraph" w:styleId="Heading1">
    <w:name w:val="heading 1"/>
    <w:basedOn w:val="Normal"/>
    <w:next w:val="Normal"/>
    <w:link w:val="Heading1Char"/>
    <w:uiPriority w:val="9"/>
    <w:qFormat/>
    <w:rsid w:val="008E445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5A"/>
    <w:rPr>
      <w:rFonts w:ascii="Palatino Linotype" w:hAnsi="Palatino Linotype"/>
      <w:b/>
    </w:rPr>
  </w:style>
  <w:style w:type="paragraph" w:styleId="Header">
    <w:name w:val="header"/>
    <w:basedOn w:val="Normal"/>
    <w:link w:val="HeaderChar"/>
    <w:uiPriority w:val="99"/>
    <w:unhideWhenUsed/>
    <w:rsid w:val="009F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03"/>
    <w:rPr>
      <w:rFonts w:ascii="Palatino Linotype" w:hAnsi="Palatino Linotype"/>
    </w:rPr>
  </w:style>
  <w:style w:type="paragraph" w:styleId="Footer">
    <w:name w:val="footer"/>
    <w:basedOn w:val="Normal"/>
    <w:link w:val="FooterChar"/>
    <w:uiPriority w:val="99"/>
    <w:unhideWhenUsed/>
    <w:rsid w:val="009F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03"/>
    <w:rPr>
      <w:rFonts w:ascii="Palatino Linotype" w:hAnsi="Palatino Linotype"/>
    </w:rPr>
  </w:style>
</w:styles>
</file>

<file path=word/webSettings.xml><?xml version="1.0" encoding="utf-8"?>
<w:webSettings xmlns:r="http://schemas.openxmlformats.org/officeDocument/2006/relationships" xmlns:w="http://schemas.openxmlformats.org/wordprocessingml/2006/main">
  <w:divs>
    <w:div w:id="734163818">
      <w:bodyDiv w:val="1"/>
      <w:marLeft w:val="0"/>
      <w:marRight w:val="0"/>
      <w:marTop w:val="0"/>
      <w:marBottom w:val="0"/>
      <w:divBdr>
        <w:top w:val="none" w:sz="0" w:space="0" w:color="auto"/>
        <w:left w:val="none" w:sz="0" w:space="0" w:color="auto"/>
        <w:bottom w:val="none" w:sz="0" w:space="0" w:color="auto"/>
        <w:right w:val="none" w:sz="0" w:space="0" w:color="auto"/>
      </w:divBdr>
      <w:divsChild>
        <w:div w:id="844982554">
          <w:marLeft w:val="0"/>
          <w:marRight w:val="0"/>
          <w:marTop w:val="0"/>
          <w:marBottom w:val="0"/>
          <w:divBdr>
            <w:top w:val="none" w:sz="0" w:space="0" w:color="auto"/>
            <w:left w:val="none" w:sz="0" w:space="0" w:color="auto"/>
            <w:bottom w:val="none" w:sz="0" w:space="0" w:color="auto"/>
            <w:right w:val="none" w:sz="0" w:space="0" w:color="auto"/>
          </w:divBdr>
          <w:divsChild>
            <w:div w:id="9278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Harrison</dc:creator>
  <cp:lastModifiedBy>David Harry</cp:lastModifiedBy>
  <cp:revision>2</cp:revision>
  <dcterms:created xsi:type="dcterms:W3CDTF">2015-10-04T10:20:00Z</dcterms:created>
  <dcterms:modified xsi:type="dcterms:W3CDTF">2015-10-04T10:20:00Z</dcterms:modified>
</cp:coreProperties>
</file>