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4F" w:rsidRPr="001E495E" w:rsidRDefault="001E495E" w:rsidP="004A6CAF">
      <w:pPr>
        <w:spacing w:line="360" w:lineRule="auto"/>
        <w:jc w:val="center"/>
        <w:outlineLvl w:val="0"/>
        <w:rPr>
          <w:rFonts w:ascii="Times New Roman" w:hAnsi="Times New Roman" w:cs="Times New Roman"/>
          <w:b/>
          <w:u w:val="single"/>
        </w:rPr>
      </w:pPr>
      <w:r w:rsidRPr="001E495E">
        <w:rPr>
          <w:rFonts w:ascii="Times New Roman" w:hAnsi="Times New Roman" w:cs="Times New Roman"/>
          <w:b/>
          <w:u w:val="single"/>
        </w:rPr>
        <w:t>Harlaxton Symposium 2017</w:t>
      </w:r>
      <w:r w:rsidR="004C518D">
        <w:rPr>
          <w:rFonts w:ascii="Times New Roman" w:hAnsi="Times New Roman" w:cs="Times New Roman"/>
          <w:b/>
          <w:u w:val="single"/>
        </w:rPr>
        <w:t>: Church and City in the Middle Ages</w:t>
      </w:r>
    </w:p>
    <w:p w:rsidR="001E495E" w:rsidRDefault="001E495E" w:rsidP="001E495E">
      <w:pPr>
        <w:spacing w:line="360" w:lineRule="auto"/>
        <w:jc w:val="center"/>
        <w:rPr>
          <w:rFonts w:ascii="Times New Roman" w:hAnsi="Times New Roman" w:cs="Times New Roman"/>
          <w:b/>
          <w:u w:val="single"/>
        </w:rPr>
      </w:pPr>
      <w:r w:rsidRPr="001E495E">
        <w:rPr>
          <w:rFonts w:ascii="Times New Roman" w:hAnsi="Times New Roman" w:cs="Times New Roman"/>
          <w:b/>
          <w:u w:val="single"/>
        </w:rPr>
        <w:t>Dobson Scholar Report – Claire Kennan</w:t>
      </w:r>
    </w:p>
    <w:p w:rsidR="00527FEF" w:rsidRPr="001E495E" w:rsidRDefault="00527FEF" w:rsidP="001E495E">
      <w:pPr>
        <w:spacing w:line="360" w:lineRule="auto"/>
        <w:jc w:val="center"/>
        <w:rPr>
          <w:rFonts w:ascii="Times New Roman" w:hAnsi="Times New Roman" w:cs="Times New Roman"/>
          <w:b/>
          <w:u w:val="single"/>
        </w:rPr>
      </w:pPr>
    </w:p>
    <w:p w:rsidR="00C549D1" w:rsidRDefault="001E495E" w:rsidP="00C549D1">
      <w:pPr>
        <w:spacing w:line="360" w:lineRule="auto"/>
        <w:ind w:firstLine="720"/>
        <w:rPr>
          <w:rFonts w:ascii="Times New Roman" w:hAnsi="Times New Roman" w:cs="Times New Roman"/>
        </w:rPr>
      </w:pPr>
      <w:r>
        <w:rPr>
          <w:rFonts w:ascii="Times New Roman" w:hAnsi="Times New Roman" w:cs="Times New Roman"/>
        </w:rPr>
        <w:t xml:space="preserve">I was lucky enough to </w:t>
      </w:r>
      <w:r w:rsidR="00C45171">
        <w:rPr>
          <w:rFonts w:ascii="Times New Roman" w:hAnsi="Times New Roman" w:cs="Times New Roman"/>
        </w:rPr>
        <w:t>be aw</w:t>
      </w:r>
      <w:r w:rsidR="004A5DC1">
        <w:rPr>
          <w:rFonts w:ascii="Times New Roman" w:hAnsi="Times New Roman" w:cs="Times New Roman"/>
        </w:rPr>
        <w:t>arded a Dobson Scholarship which</w:t>
      </w:r>
      <w:r w:rsidR="00C45171">
        <w:rPr>
          <w:rFonts w:ascii="Times New Roman" w:hAnsi="Times New Roman" w:cs="Times New Roman"/>
        </w:rPr>
        <w:t xml:space="preserve"> allowed</w:t>
      </w:r>
      <w:r w:rsidR="00F608C1">
        <w:rPr>
          <w:rFonts w:ascii="Times New Roman" w:hAnsi="Times New Roman" w:cs="Times New Roman"/>
        </w:rPr>
        <w:t xml:space="preserve"> me to attend the 2017 Harlaxton S</w:t>
      </w:r>
      <w:r w:rsidR="0066648D">
        <w:rPr>
          <w:rFonts w:ascii="Times New Roman" w:hAnsi="Times New Roman" w:cs="Times New Roman"/>
        </w:rPr>
        <w:t xml:space="preserve">ymposium in honour of </w:t>
      </w:r>
      <w:r w:rsidR="00432EA9">
        <w:rPr>
          <w:rFonts w:ascii="Times New Roman" w:hAnsi="Times New Roman" w:cs="Times New Roman"/>
        </w:rPr>
        <w:t>C</w:t>
      </w:r>
      <w:r w:rsidR="008C2A13">
        <w:rPr>
          <w:rFonts w:ascii="Times New Roman" w:hAnsi="Times New Roman" w:cs="Times New Roman"/>
        </w:rPr>
        <w:t>l</w:t>
      </w:r>
      <w:r w:rsidR="00432EA9">
        <w:rPr>
          <w:rFonts w:ascii="Times New Roman" w:hAnsi="Times New Roman" w:cs="Times New Roman"/>
        </w:rPr>
        <w:t>ive Burgess</w:t>
      </w:r>
      <w:r w:rsidR="0066648D">
        <w:rPr>
          <w:rFonts w:ascii="Times New Roman" w:hAnsi="Times New Roman" w:cs="Times New Roman"/>
        </w:rPr>
        <w:t xml:space="preserve">.  Dr Burgess and his work </w:t>
      </w:r>
      <w:r w:rsidR="003F1A36">
        <w:rPr>
          <w:rFonts w:ascii="Times New Roman" w:hAnsi="Times New Roman" w:cs="Times New Roman"/>
        </w:rPr>
        <w:t xml:space="preserve">have </w:t>
      </w:r>
      <w:r w:rsidR="003F1A36" w:rsidRPr="00705AF5">
        <w:rPr>
          <w:rFonts w:ascii="Times New Roman" w:hAnsi="Times New Roman" w:cs="Times New Roman"/>
        </w:rPr>
        <w:t>had</w:t>
      </w:r>
      <w:r w:rsidR="00705AF5" w:rsidRPr="00705AF5">
        <w:rPr>
          <w:rFonts w:ascii="Times New Roman" w:hAnsi="Times New Roman" w:cs="Times New Roman"/>
        </w:rPr>
        <w:t xml:space="preserve"> a significant influence o</w:t>
      </w:r>
      <w:r w:rsidR="00432EA9" w:rsidRPr="00705AF5">
        <w:rPr>
          <w:rFonts w:ascii="Times New Roman" w:hAnsi="Times New Roman" w:cs="Times New Roman"/>
        </w:rPr>
        <w:t>n my</w:t>
      </w:r>
      <w:r w:rsidR="00C549D1" w:rsidRPr="00705AF5">
        <w:rPr>
          <w:rFonts w:ascii="Times New Roman" w:hAnsi="Times New Roman" w:cs="Times New Roman"/>
        </w:rPr>
        <w:t xml:space="preserve"> own</w:t>
      </w:r>
      <w:r w:rsidR="00C549D1">
        <w:rPr>
          <w:rFonts w:ascii="Times New Roman" w:hAnsi="Times New Roman" w:cs="Times New Roman"/>
        </w:rPr>
        <w:t xml:space="preserve"> PhD research in which I examine the role of pari</w:t>
      </w:r>
      <w:r w:rsidR="00E244DE">
        <w:rPr>
          <w:rFonts w:ascii="Times New Roman" w:hAnsi="Times New Roman" w:cs="Times New Roman"/>
        </w:rPr>
        <w:t>sh guilds in Louth,</w:t>
      </w:r>
      <w:r w:rsidR="00C549D1">
        <w:rPr>
          <w:rFonts w:ascii="Times New Roman" w:hAnsi="Times New Roman" w:cs="Times New Roman"/>
        </w:rPr>
        <w:t xml:space="preserve"> Lincolnshire. </w:t>
      </w:r>
      <w:r w:rsidR="00CD3049">
        <w:rPr>
          <w:rFonts w:ascii="Times New Roman" w:hAnsi="Times New Roman" w:cs="Times New Roman"/>
        </w:rPr>
        <w:t xml:space="preserve">The </w:t>
      </w:r>
      <w:r w:rsidR="0052506E">
        <w:rPr>
          <w:rFonts w:ascii="Times New Roman" w:hAnsi="Times New Roman" w:cs="Times New Roman"/>
        </w:rPr>
        <w:t>S</w:t>
      </w:r>
      <w:r w:rsidR="00CD3049">
        <w:rPr>
          <w:rFonts w:ascii="Times New Roman" w:hAnsi="Times New Roman" w:cs="Times New Roman"/>
        </w:rPr>
        <w:t xml:space="preserve">ymposium </w:t>
      </w:r>
      <w:r w:rsidR="00C549D1">
        <w:rPr>
          <w:rFonts w:ascii="Times New Roman" w:hAnsi="Times New Roman" w:cs="Times New Roman"/>
        </w:rPr>
        <w:t>offered a broad insight into the themes of church and city, discussing provision for the poor in parishes, monastic foundations, expressions of piety, music and liturgy, commemoration, ceremony, parish</w:t>
      </w:r>
      <w:r w:rsidR="00CD3049">
        <w:rPr>
          <w:rFonts w:ascii="Times New Roman" w:hAnsi="Times New Roman" w:cs="Times New Roman"/>
        </w:rPr>
        <w:t xml:space="preserve"> </w:t>
      </w:r>
      <w:r w:rsidR="00C549D1">
        <w:rPr>
          <w:rFonts w:ascii="Times New Roman" w:hAnsi="Times New Roman" w:cs="Times New Roman"/>
        </w:rPr>
        <w:t xml:space="preserve">administration and the urban environments of late medieval Bristol and London. </w:t>
      </w:r>
      <w:r w:rsidR="00C549D1" w:rsidRPr="00527FEF">
        <w:rPr>
          <w:rFonts w:ascii="Times New Roman" w:hAnsi="Times New Roman" w:cs="Times New Roman"/>
        </w:rPr>
        <w:t xml:space="preserve">The </w:t>
      </w:r>
      <w:r w:rsidR="00C549D1">
        <w:rPr>
          <w:rFonts w:ascii="Times New Roman" w:hAnsi="Times New Roman" w:cs="Times New Roman"/>
        </w:rPr>
        <w:t xml:space="preserve">interdisciplinary nature of the </w:t>
      </w:r>
      <w:r w:rsidR="0052506E">
        <w:rPr>
          <w:rFonts w:ascii="Times New Roman" w:hAnsi="Times New Roman" w:cs="Times New Roman"/>
        </w:rPr>
        <w:t>S</w:t>
      </w:r>
      <w:r w:rsidR="00C549D1">
        <w:rPr>
          <w:rFonts w:ascii="Times New Roman" w:hAnsi="Times New Roman" w:cs="Times New Roman"/>
        </w:rPr>
        <w:t xml:space="preserve">ymposium also meant that I was also able to attend papers in disciplines outside of History. For example, Magnus Williamson’s paper </w:t>
      </w:r>
      <w:r w:rsidR="0052506E">
        <w:rPr>
          <w:rFonts w:ascii="Times New Roman" w:hAnsi="Times New Roman" w:cs="Times New Roman"/>
        </w:rPr>
        <w:t>‘</w:t>
      </w:r>
      <w:r w:rsidR="00C549D1" w:rsidRPr="0052506E">
        <w:rPr>
          <w:rFonts w:ascii="Times New Roman" w:hAnsi="Times New Roman" w:cs="Times New Roman"/>
        </w:rPr>
        <w:t>From Map to App – Revisiting the Soundscape of the Medieval Parish</w:t>
      </w:r>
      <w:r w:rsidR="0052506E">
        <w:rPr>
          <w:rFonts w:ascii="Times New Roman" w:hAnsi="Times New Roman" w:cs="Times New Roman"/>
        </w:rPr>
        <w:t>’</w:t>
      </w:r>
      <w:r w:rsidR="00C549D1" w:rsidRPr="00130391">
        <w:rPr>
          <w:rFonts w:ascii="Times New Roman" w:hAnsi="Times New Roman" w:cs="Times New Roman"/>
          <w:i/>
        </w:rPr>
        <w:t xml:space="preserve"> </w:t>
      </w:r>
      <w:r w:rsidR="00C549D1">
        <w:rPr>
          <w:rFonts w:ascii="Times New Roman" w:hAnsi="Times New Roman" w:cs="Times New Roman"/>
        </w:rPr>
        <w:t xml:space="preserve">provided a musically-focused insight into singing and music and its importance in the parish. On the first evening of the </w:t>
      </w:r>
      <w:r w:rsidR="0052506E">
        <w:rPr>
          <w:rFonts w:ascii="Times New Roman" w:hAnsi="Times New Roman" w:cs="Times New Roman"/>
        </w:rPr>
        <w:t>S</w:t>
      </w:r>
      <w:r w:rsidR="00C549D1">
        <w:rPr>
          <w:rFonts w:ascii="Times New Roman" w:hAnsi="Times New Roman" w:cs="Times New Roman"/>
        </w:rPr>
        <w:t>ymposium</w:t>
      </w:r>
      <w:r w:rsidR="0057297B">
        <w:rPr>
          <w:rFonts w:ascii="Times New Roman" w:hAnsi="Times New Roman" w:cs="Times New Roman"/>
        </w:rPr>
        <w:t>,</w:t>
      </w:r>
      <w:r w:rsidR="00C549D1">
        <w:rPr>
          <w:rFonts w:ascii="Times New Roman" w:hAnsi="Times New Roman" w:cs="Times New Roman"/>
        </w:rPr>
        <w:t xml:space="preserve"> we were also offered the opportunity to experience</w:t>
      </w:r>
      <w:r w:rsidR="00E244DE">
        <w:rPr>
          <w:rFonts w:ascii="Times New Roman" w:hAnsi="Times New Roman" w:cs="Times New Roman"/>
        </w:rPr>
        <w:t xml:space="preserve"> the sophistication of parish church music </w:t>
      </w:r>
      <w:r w:rsidR="00C549D1">
        <w:rPr>
          <w:rFonts w:ascii="Times New Roman" w:hAnsi="Times New Roman" w:cs="Times New Roman"/>
        </w:rPr>
        <w:t>by attending compline</w:t>
      </w:r>
      <w:r w:rsidR="00CD3049">
        <w:rPr>
          <w:rFonts w:ascii="Times New Roman" w:hAnsi="Times New Roman" w:cs="Times New Roman"/>
        </w:rPr>
        <w:t xml:space="preserve"> </w:t>
      </w:r>
      <w:r w:rsidR="00375F95">
        <w:rPr>
          <w:rFonts w:ascii="Times New Roman" w:hAnsi="Times New Roman" w:cs="Times New Roman"/>
        </w:rPr>
        <w:t>at St Mary and St Peter’s church in Harlaxton village</w:t>
      </w:r>
      <w:r w:rsidR="00E244DE">
        <w:rPr>
          <w:rFonts w:ascii="Times New Roman" w:hAnsi="Times New Roman" w:cs="Times New Roman"/>
        </w:rPr>
        <w:t>. This was performed according to the use of the Sarum Calendar,</w:t>
      </w:r>
      <w:r w:rsidR="00CD3049">
        <w:rPr>
          <w:rFonts w:ascii="Times New Roman" w:hAnsi="Times New Roman" w:cs="Times New Roman"/>
        </w:rPr>
        <w:t xml:space="preserve"> </w:t>
      </w:r>
      <w:r w:rsidR="00C549D1">
        <w:rPr>
          <w:rFonts w:ascii="Times New Roman" w:hAnsi="Times New Roman" w:cs="Times New Roman"/>
        </w:rPr>
        <w:t>which Nigel Morgan h</w:t>
      </w:r>
      <w:r w:rsidR="00375F95">
        <w:rPr>
          <w:rFonts w:ascii="Times New Roman" w:hAnsi="Times New Roman" w:cs="Times New Roman"/>
        </w:rPr>
        <w:t>ad discussed earlier in the day.</w:t>
      </w:r>
    </w:p>
    <w:p w:rsidR="00C549D1" w:rsidRDefault="00C549D1" w:rsidP="00C549D1">
      <w:pPr>
        <w:spacing w:line="360" w:lineRule="auto"/>
        <w:ind w:firstLine="720"/>
        <w:rPr>
          <w:rFonts w:ascii="Times New Roman" w:hAnsi="Times New Roman" w:cs="Times New Roman"/>
        </w:rPr>
      </w:pPr>
      <w:r>
        <w:rPr>
          <w:rFonts w:ascii="Times New Roman" w:hAnsi="Times New Roman" w:cs="Times New Roman"/>
        </w:rPr>
        <w:t xml:space="preserve">The </w:t>
      </w:r>
      <w:r w:rsidR="0052506E">
        <w:rPr>
          <w:rFonts w:ascii="Times New Roman" w:hAnsi="Times New Roman" w:cs="Times New Roman"/>
        </w:rPr>
        <w:t>S</w:t>
      </w:r>
      <w:r>
        <w:rPr>
          <w:rFonts w:ascii="Times New Roman" w:hAnsi="Times New Roman" w:cs="Times New Roman"/>
        </w:rPr>
        <w:t xml:space="preserve">ymposium offered a range of papers which </w:t>
      </w:r>
      <w:r w:rsidR="00CD3049">
        <w:rPr>
          <w:rFonts w:ascii="Times New Roman" w:hAnsi="Times New Roman" w:cs="Times New Roman"/>
        </w:rPr>
        <w:t>were clo</w:t>
      </w:r>
      <w:r w:rsidR="00E244DE">
        <w:rPr>
          <w:rFonts w:ascii="Times New Roman" w:hAnsi="Times New Roman" w:cs="Times New Roman"/>
        </w:rPr>
        <w:t xml:space="preserve">sely linked to themes in my PhD </w:t>
      </w:r>
      <w:r w:rsidR="00705AF5" w:rsidRPr="00705AF5">
        <w:rPr>
          <w:rFonts w:ascii="Times New Roman" w:hAnsi="Times New Roman" w:cs="Times New Roman"/>
        </w:rPr>
        <w:t xml:space="preserve">and this meant I could </w:t>
      </w:r>
      <w:r w:rsidR="00705AF5">
        <w:rPr>
          <w:rFonts w:ascii="Times New Roman" w:hAnsi="Times New Roman" w:cs="Times New Roman"/>
        </w:rPr>
        <w:t xml:space="preserve">better </w:t>
      </w:r>
      <w:r w:rsidR="00E244DE">
        <w:rPr>
          <w:rFonts w:ascii="Times New Roman" w:hAnsi="Times New Roman" w:cs="Times New Roman"/>
        </w:rPr>
        <w:t>situate my own work in the broader discussions which are currently taking place in medieval studies.</w:t>
      </w:r>
      <w:r w:rsidR="00CD3049">
        <w:rPr>
          <w:rFonts w:ascii="Times New Roman" w:hAnsi="Times New Roman" w:cs="Times New Roman"/>
        </w:rPr>
        <w:t xml:space="preserve"> </w:t>
      </w:r>
      <w:r>
        <w:rPr>
          <w:rFonts w:ascii="Times New Roman" w:hAnsi="Times New Roman" w:cs="Times New Roman"/>
        </w:rPr>
        <w:t xml:space="preserve">Justin Colson’s paper on parish and civic authority gave a re-assessment of the </w:t>
      </w:r>
      <w:r>
        <w:rPr>
          <w:rFonts w:ascii="Times New Roman" w:hAnsi="Times New Roman" w:cs="Times New Roman"/>
          <w:i/>
        </w:rPr>
        <w:t xml:space="preserve">Cursus Honorum </w:t>
      </w:r>
      <w:r>
        <w:rPr>
          <w:rFonts w:ascii="Times New Roman" w:hAnsi="Times New Roman" w:cs="Times New Roman"/>
        </w:rPr>
        <w:t>and looked at the continuity between the parish institutions of the me</w:t>
      </w:r>
      <w:r w:rsidR="00B210C1">
        <w:rPr>
          <w:rFonts w:ascii="Times New Roman" w:hAnsi="Times New Roman" w:cs="Times New Roman"/>
        </w:rPr>
        <w:t>dieval and early modern periods</w:t>
      </w:r>
      <w:r>
        <w:rPr>
          <w:rFonts w:ascii="Times New Roman" w:hAnsi="Times New Roman" w:cs="Times New Roman"/>
        </w:rPr>
        <w:t xml:space="preserve">. In my PhD I examine the close relationship between parish guilds and parish and town administration and this </w:t>
      </w:r>
      <w:r w:rsidR="00705AF5">
        <w:rPr>
          <w:rFonts w:ascii="Times New Roman" w:hAnsi="Times New Roman" w:cs="Times New Roman"/>
        </w:rPr>
        <w:t xml:space="preserve">paper encouraged me </w:t>
      </w:r>
      <w:r w:rsidR="008C0E4E">
        <w:rPr>
          <w:rFonts w:ascii="Times New Roman" w:hAnsi="Times New Roman" w:cs="Times New Roman"/>
        </w:rPr>
        <w:t xml:space="preserve">to draw some broader comparisons with my own work. </w:t>
      </w:r>
      <w:r>
        <w:rPr>
          <w:rFonts w:ascii="Times New Roman" w:hAnsi="Times New Roman" w:cs="Times New Roman"/>
        </w:rPr>
        <w:t xml:space="preserve">James Lee’s paper entitled </w:t>
      </w:r>
      <w:r w:rsidR="0052506E">
        <w:rPr>
          <w:rFonts w:ascii="Times New Roman" w:hAnsi="Times New Roman" w:cs="Times New Roman"/>
        </w:rPr>
        <w:t>‘</w:t>
      </w:r>
      <w:r w:rsidRPr="0052506E">
        <w:rPr>
          <w:rFonts w:ascii="Times New Roman" w:hAnsi="Times New Roman" w:cs="Times New Roman"/>
        </w:rPr>
        <w:t>“To have the keepyng of the keyes”: Power and Authority in Late Medieval Bristol</w:t>
      </w:r>
      <w:r w:rsidR="0052506E">
        <w:rPr>
          <w:rFonts w:ascii="Times New Roman" w:hAnsi="Times New Roman" w:cs="Times New Roman"/>
        </w:rPr>
        <w:t>’,</w:t>
      </w:r>
      <w:r>
        <w:rPr>
          <w:rFonts w:ascii="Times New Roman" w:hAnsi="Times New Roman" w:cs="Times New Roman"/>
        </w:rPr>
        <w:t xml:space="preserve"> further highlighted the intricacies of pre-</w:t>
      </w:r>
      <w:r w:rsidR="0052506E">
        <w:rPr>
          <w:rFonts w:ascii="Times New Roman" w:hAnsi="Times New Roman" w:cs="Times New Roman"/>
        </w:rPr>
        <w:t>R</w:t>
      </w:r>
      <w:r>
        <w:rPr>
          <w:rFonts w:ascii="Times New Roman" w:hAnsi="Times New Roman" w:cs="Times New Roman"/>
        </w:rPr>
        <w:t xml:space="preserve">eformation parish administration and </w:t>
      </w:r>
      <w:r w:rsidR="00B210C1">
        <w:rPr>
          <w:rFonts w:ascii="Times New Roman" w:hAnsi="Times New Roman" w:cs="Times New Roman"/>
        </w:rPr>
        <w:t xml:space="preserve">the importance of the ‘common chest’ to these administrative processes. </w:t>
      </w:r>
      <w:r w:rsidRPr="00B210C1">
        <w:rPr>
          <w:rFonts w:ascii="Times New Roman" w:hAnsi="Times New Roman" w:cs="Times New Roman"/>
        </w:rPr>
        <w:t>Again, this made me reflect on my own research where a similar common chest, used by churchwardens and guild alderman</w:t>
      </w:r>
      <w:r w:rsidR="00B02F05">
        <w:rPr>
          <w:rFonts w:ascii="Times New Roman" w:hAnsi="Times New Roman" w:cs="Times New Roman"/>
        </w:rPr>
        <w:t xml:space="preserve">, </w:t>
      </w:r>
      <w:r w:rsidR="00E244DE">
        <w:rPr>
          <w:rFonts w:ascii="Times New Roman" w:hAnsi="Times New Roman" w:cs="Times New Roman"/>
        </w:rPr>
        <w:t>survives</w:t>
      </w:r>
      <w:r w:rsidRPr="00B210C1">
        <w:rPr>
          <w:rFonts w:ascii="Times New Roman" w:hAnsi="Times New Roman" w:cs="Times New Roman"/>
        </w:rPr>
        <w:t xml:space="preserve"> in the town of Louth and how this enhanced the already complex systems of administration and local power that were in place.</w:t>
      </w:r>
      <w:r>
        <w:rPr>
          <w:rFonts w:ascii="Times New Roman" w:hAnsi="Times New Roman" w:cs="Times New Roman"/>
        </w:rPr>
        <w:t xml:space="preserve"> Anna Eavis gave a paper on the Holy Trinity Church in Long Melford, which underwent significant refu</w:t>
      </w:r>
      <w:r w:rsidR="00B210C1">
        <w:rPr>
          <w:rFonts w:ascii="Times New Roman" w:hAnsi="Times New Roman" w:cs="Times New Roman"/>
        </w:rPr>
        <w:t>rbishment between 1460 and 1507.</w:t>
      </w:r>
      <w:r>
        <w:rPr>
          <w:rFonts w:ascii="Times New Roman" w:hAnsi="Times New Roman" w:cs="Times New Roman"/>
        </w:rPr>
        <w:t xml:space="preserve"> </w:t>
      </w:r>
      <w:r w:rsidR="00B210C1">
        <w:rPr>
          <w:rFonts w:ascii="Times New Roman" w:hAnsi="Times New Roman" w:cs="Times New Roman"/>
        </w:rPr>
        <w:t>The church was heavily patronized</w:t>
      </w:r>
      <w:r>
        <w:rPr>
          <w:rFonts w:ascii="Times New Roman" w:hAnsi="Times New Roman" w:cs="Times New Roman"/>
        </w:rPr>
        <w:t xml:space="preserve"> by members of the local gentry</w:t>
      </w:r>
      <w:r w:rsidR="00664F8C">
        <w:rPr>
          <w:rFonts w:ascii="Times New Roman" w:hAnsi="Times New Roman" w:cs="Times New Roman"/>
        </w:rPr>
        <w:t>,</w:t>
      </w:r>
      <w:r>
        <w:rPr>
          <w:rFonts w:ascii="Times New Roman" w:hAnsi="Times New Roman" w:cs="Times New Roman"/>
        </w:rPr>
        <w:t xml:space="preserve"> with a particular focus on glazing work. </w:t>
      </w:r>
      <w:r w:rsidR="00B210C1">
        <w:rPr>
          <w:rFonts w:ascii="Times New Roman" w:hAnsi="Times New Roman" w:cs="Times New Roman"/>
        </w:rPr>
        <w:t xml:space="preserve">This is somewhat </w:t>
      </w:r>
      <w:r w:rsidR="00B02F05">
        <w:rPr>
          <w:rFonts w:ascii="Times New Roman" w:hAnsi="Times New Roman" w:cs="Times New Roman"/>
        </w:rPr>
        <w:t>comparable</w:t>
      </w:r>
      <w:r w:rsidR="00B210C1">
        <w:rPr>
          <w:rFonts w:ascii="Times New Roman" w:hAnsi="Times New Roman" w:cs="Times New Roman"/>
        </w:rPr>
        <w:t xml:space="preserve"> to Louth where members of </w:t>
      </w:r>
      <w:r w:rsidR="00B210C1">
        <w:rPr>
          <w:rFonts w:ascii="Times New Roman" w:hAnsi="Times New Roman" w:cs="Times New Roman"/>
        </w:rPr>
        <w:lastRenderedPageBreak/>
        <w:t xml:space="preserve">the </w:t>
      </w:r>
      <w:r w:rsidR="00B02F05">
        <w:rPr>
          <w:rFonts w:ascii="Times New Roman" w:hAnsi="Times New Roman" w:cs="Times New Roman"/>
        </w:rPr>
        <w:t>mercantile</w:t>
      </w:r>
      <w:r w:rsidR="00B210C1">
        <w:rPr>
          <w:rFonts w:ascii="Times New Roman" w:hAnsi="Times New Roman" w:cs="Times New Roman"/>
        </w:rPr>
        <w:t xml:space="preserve"> elite were significantly involved in the rebuilding of the parish church in the early sixteenth cent</w:t>
      </w:r>
      <w:r w:rsidR="00B02F05">
        <w:rPr>
          <w:rFonts w:ascii="Times New Roman" w:hAnsi="Times New Roman" w:cs="Times New Roman"/>
        </w:rPr>
        <w:t>u</w:t>
      </w:r>
      <w:r w:rsidR="00B210C1">
        <w:rPr>
          <w:rFonts w:ascii="Times New Roman" w:hAnsi="Times New Roman" w:cs="Times New Roman"/>
        </w:rPr>
        <w:t xml:space="preserve">ry. </w:t>
      </w:r>
    </w:p>
    <w:p w:rsidR="00CD3049" w:rsidRDefault="00CD3049" w:rsidP="00CD3049">
      <w:pPr>
        <w:spacing w:line="360" w:lineRule="auto"/>
        <w:ind w:firstLine="720"/>
        <w:rPr>
          <w:rFonts w:ascii="Times New Roman" w:hAnsi="Times New Roman" w:cs="Times New Roman"/>
        </w:rPr>
      </w:pPr>
      <w:r>
        <w:rPr>
          <w:rFonts w:ascii="Times New Roman" w:hAnsi="Times New Roman" w:cs="Times New Roman"/>
        </w:rPr>
        <w:t xml:space="preserve">There were also opportunities for me to listen to papers which offered a re-assessment of my area of research. For example, Martin Heale’s paper sought to establish a closer sense of interconnectedness between urban fraternities and monastic houses, emphasising the </w:t>
      </w:r>
      <w:r w:rsidR="00A438D7">
        <w:rPr>
          <w:rFonts w:ascii="Times New Roman" w:hAnsi="Times New Roman" w:cs="Times New Roman"/>
        </w:rPr>
        <w:t>interlinked</w:t>
      </w:r>
      <w:r w:rsidRPr="00C743CE">
        <w:rPr>
          <w:rFonts w:ascii="Times New Roman" w:hAnsi="Times New Roman" w:cs="Times New Roman"/>
        </w:rPr>
        <w:t xml:space="preserve"> nature of lay and monastic run associations</w:t>
      </w:r>
      <w:r w:rsidR="00B210C1">
        <w:rPr>
          <w:rFonts w:ascii="Times New Roman" w:hAnsi="Times New Roman" w:cs="Times New Roman"/>
        </w:rPr>
        <w:t>. His paper showed tha</w:t>
      </w:r>
      <w:r w:rsidR="00B210C1" w:rsidRPr="00B210C1">
        <w:rPr>
          <w:rFonts w:ascii="Times New Roman" w:hAnsi="Times New Roman" w:cs="Times New Roman"/>
        </w:rPr>
        <w:t xml:space="preserve">t </w:t>
      </w:r>
      <w:r w:rsidRPr="00B210C1">
        <w:rPr>
          <w:rFonts w:ascii="Times New Roman" w:hAnsi="Times New Roman" w:cs="Times New Roman"/>
        </w:rPr>
        <w:t xml:space="preserve">guilds and urban monasteries </w:t>
      </w:r>
      <w:r w:rsidR="00E244DE">
        <w:rPr>
          <w:rFonts w:ascii="Times New Roman" w:hAnsi="Times New Roman" w:cs="Times New Roman"/>
        </w:rPr>
        <w:t xml:space="preserve">were </w:t>
      </w:r>
      <w:r w:rsidRPr="00B210C1">
        <w:rPr>
          <w:rFonts w:ascii="Times New Roman" w:hAnsi="Times New Roman" w:cs="Times New Roman"/>
        </w:rPr>
        <w:t xml:space="preserve">not opposed to working together, </w:t>
      </w:r>
      <w:r w:rsidR="00B210C1" w:rsidRPr="00B210C1">
        <w:rPr>
          <w:rFonts w:ascii="Times New Roman" w:hAnsi="Times New Roman" w:cs="Times New Roman"/>
        </w:rPr>
        <w:t xml:space="preserve">particularly as the </w:t>
      </w:r>
      <w:r w:rsidRPr="00B210C1">
        <w:rPr>
          <w:rFonts w:ascii="Times New Roman" w:hAnsi="Times New Roman" w:cs="Times New Roman"/>
        </w:rPr>
        <w:t>services offered by religious houses would have appealed to guild members</w:t>
      </w:r>
      <w:r w:rsidR="00E244DE">
        <w:rPr>
          <w:rFonts w:ascii="Times New Roman" w:hAnsi="Times New Roman" w:cs="Times New Roman"/>
        </w:rPr>
        <w:t>,</w:t>
      </w:r>
      <w:r w:rsidRPr="00B210C1">
        <w:rPr>
          <w:rFonts w:ascii="Times New Roman" w:hAnsi="Times New Roman" w:cs="Times New Roman"/>
        </w:rPr>
        <w:t xml:space="preserve"> and monks and nuns would have been able to make use of extra intercessory prayers</w:t>
      </w:r>
      <w:r w:rsidR="00B210C1" w:rsidRPr="00B210C1">
        <w:rPr>
          <w:rFonts w:ascii="Times New Roman" w:hAnsi="Times New Roman" w:cs="Times New Roman"/>
        </w:rPr>
        <w:t xml:space="preserve"> offered by the guilds. </w:t>
      </w:r>
      <w:r w:rsidR="00B210C1">
        <w:rPr>
          <w:rFonts w:ascii="Times New Roman" w:hAnsi="Times New Roman" w:cs="Times New Roman"/>
        </w:rPr>
        <w:t xml:space="preserve">This paper made me reconsider lines of enquiry in my own research, which thus far has focused on the parish guilds’ relationship with the town and parish, and not so much the nearby abbey of Louth Park. </w:t>
      </w:r>
    </w:p>
    <w:p w:rsidR="008C0E4E" w:rsidRPr="00AB7E4A" w:rsidRDefault="008C0E4E" w:rsidP="008C0E4E">
      <w:pPr>
        <w:spacing w:line="360" w:lineRule="auto"/>
        <w:ind w:firstLine="720"/>
        <w:rPr>
          <w:rFonts w:ascii="Times New Roman" w:hAnsi="Times New Roman" w:cs="Times New Roman"/>
        </w:rPr>
      </w:pPr>
      <w:r>
        <w:rPr>
          <w:rFonts w:ascii="Times New Roman" w:hAnsi="Times New Roman" w:cs="Times New Roman"/>
        </w:rPr>
        <w:t xml:space="preserve">The </w:t>
      </w:r>
      <w:r w:rsidR="0052506E">
        <w:rPr>
          <w:rFonts w:ascii="Times New Roman" w:hAnsi="Times New Roman" w:cs="Times New Roman"/>
        </w:rPr>
        <w:t>S</w:t>
      </w:r>
      <w:r>
        <w:rPr>
          <w:rFonts w:ascii="Times New Roman" w:hAnsi="Times New Roman" w:cs="Times New Roman"/>
        </w:rPr>
        <w:t>ymposium’s excursion to the Bishop’s Palace at Lincoln was another opportunity to see some of the themes discussed at the conference in situ. Rosemary Hayes gave delegates an introduction to the palace and</w:t>
      </w:r>
      <w:r w:rsidR="00C45171">
        <w:rPr>
          <w:rFonts w:ascii="Times New Roman" w:hAnsi="Times New Roman" w:cs="Times New Roman"/>
        </w:rPr>
        <w:t xml:space="preserve"> Bishop William Alnwick before</w:t>
      </w:r>
      <w:r>
        <w:rPr>
          <w:rFonts w:ascii="Times New Roman" w:hAnsi="Times New Roman" w:cs="Times New Roman"/>
        </w:rPr>
        <w:t xml:space="preserve"> our visit</w:t>
      </w:r>
      <w:r w:rsidR="00E244DE">
        <w:rPr>
          <w:rFonts w:ascii="Times New Roman" w:hAnsi="Times New Roman" w:cs="Times New Roman"/>
        </w:rPr>
        <w:t>,</w:t>
      </w:r>
      <w:r>
        <w:rPr>
          <w:rFonts w:ascii="Times New Roman" w:hAnsi="Times New Roman" w:cs="Times New Roman"/>
        </w:rPr>
        <w:t xml:space="preserve"> which gave us some background information on the palace and the work that Bishop Alnwick had carried out there. Upon arrival at the palace</w:t>
      </w:r>
      <w:r w:rsidR="00E4281D">
        <w:rPr>
          <w:rFonts w:ascii="Times New Roman" w:hAnsi="Times New Roman" w:cs="Times New Roman"/>
        </w:rPr>
        <w:t>,</w:t>
      </w:r>
      <w:r>
        <w:rPr>
          <w:rFonts w:ascii="Times New Roman" w:hAnsi="Times New Roman" w:cs="Times New Roman"/>
        </w:rPr>
        <w:t xml:space="preserve"> delegates were also given an architec</w:t>
      </w:r>
      <w:r w:rsidR="00321759">
        <w:rPr>
          <w:rFonts w:ascii="Times New Roman" w:hAnsi="Times New Roman" w:cs="Times New Roman"/>
        </w:rPr>
        <w:t>tural introduction</w:t>
      </w:r>
      <w:r>
        <w:rPr>
          <w:rFonts w:ascii="Times New Roman" w:hAnsi="Times New Roman" w:cs="Times New Roman"/>
        </w:rPr>
        <w:t xml:space="preserve"> </w:t>
      </w:r>
      <w:r w:rsidRPr="00AB7E4A">
        <w:rPr>
          <w:rFonts w:ascii="Times New Roman" w:hAnsi="Times New Roman" w:cs="Times New Roman"/>
        </w:rPr>
        <w:t>by David Stocker</w:t>
      </w:r>
      <w:r w:rsidR="00AB290F">
        <w:rPr>
          <w:rFonts w:ascii="Times New Roman" w:hAnsi="Times New Roman" w:cs="Times New Roman"/>
        </w:rPr>
        <w:t xml:space="preserve">, </w:t>
      </w:r>
      <w:r>
        <w:rPr>
          <w:rFonts w:ascii="Times New Roman" w:hAnsi="Times New Roman" w:cs="Times New Roman"/>
        </w:rPr>
        <w:t>put</w:t>
      </w:r>
      <w:r w:rsidR="00AB290F">
        <w:rPr>
          <w:rFonts w:ascii="Times New Roman" w:hAnsi="Times New Roman" w:cs="Times New Roman"/>
        </w:rPr>
        <w:t>ting</w:t>
      </w:r>
      <w:bookmarkStart w:id="0" w:name="_GoBack"/>
      <w:bookmarkEnd w:id="0"/>
      <w:r>
        <w:rPr>
          <w:rFonts w:ascii="Times New Roman" w:hAnsi="Times New Roman" w:cs="Times New Roman"/>
        </w:rPr>
        <w:t xml:space="preserve"> the building in its medieval context. Despite the palace being largely in ruins, Alnwick’s Tower, which acts as the gatehouse to the palace, survives and has several examples of the bishop’s coat of arms which Rosemary encouraged delegates to spot. </w:t>
      </w:r>
      <w:r w:rsidR="00E244DE">
        <w:rPr>
          <w:rFonts w:ascii="Times New Roman" w:hAnsi="Times New Roman" w:cs="Times New Roman"/>
        </w:rPr>
        <w:t>Whilst on our visit to the palace we were also able to look around L</w:t>
      </w:r>
      <w:r w:rsidR="008B0E26">
        <w:rPr>
          <w:rFonts w:ascii="Times New Roman" w:hAnsi="Times New Roman" w:cs="Times New Roman"/>
        </w:rPr>
        <w:t xml:space="preserve">incoln Cathedral, </w:t>
      </w:r>
      <w:r w:rsidR="00E244DE">
        <w:rPr>
          <w:rFonts w:ascii="Times New Roman" w:hAnsi="Times New Roman" w:cs="Times New Roman"/>
        </w:rPr>
        <w:t>situated directly opposite</w:t>
      </w:r>
      <w:r w:rsidR="008B0E26">
        <w:rPr>
          <w:rFonts w:ascii="Times New Roman" w:hAnsi="Times New Roman" w:cs="Times New Roman"/>
        </w:rPr>
        <w:t>, and explore the historic Cathedral Quarter</w:t>
      </w:r>
      <w:r w:rsidR="00E244DE">
        <w:rPr>
          <w:rFonts w:ascii="Times New Roman" w:hAnsi="Times New Roman" w:cs="Times New Roman"/>
        </w:rPr>
        <w:t xml:space="preserve">. </w:t>
      </w:r>
    </w:p>
    <w:p w:rsidR="002D24A4" w:rsidRPr="004A4746" w:rsidRDefault="00C45171" w:rsidP="00CD3049">
      <w:pPr>
        <w:spacing w:line="360" w:lineRule="auto"/>
        <w:ind w:firstLine="720"/>
        <w:rPr>
          <w:rFonts w:ascii="Times New Roman" w:hAnsi="Times New Roman" w:cs="Times New Roman"/>
        </w:rPr>
      </w:pPr>
      <w:r>
        <w:rPr>
          <w:rFonts w:ascii="Times New Roman" w:hAnsi="Times New Roman" w:cs="Times New Roman"/>
        </w:rPr>
        <w:t>I am very</w:t>
      </w:r>
      <w:r w:rsidR="008C0E4E">
        <w:rPr>
          <w:rFonts w:ascii="Times New Roman" w:hAnsi="Times New Roman" w:cs="Times New Roman"/>
        </w:rPr>
        <w:t xml:space="preserve"> grateful to the committee of the Harlaxton Symposium for giving me the opportunity to attend such a relevant and intellectually stimulating conference. </w:t>
      </w:r>
      <w:r w:rsidR="00CD3049">
        <w:rPr>
          <w:rFonts w:ascii="Times New Roman" w:hAnsi="Times New Roman" w:cs="Times New Roman"/>
        </w:rPr>
        <w:t xml:space="preserve">The Dobson Scholarship </w:t>
      </w:r>
      <w:r w:rsidR="00C82079">
        <w:rPr>
          <w:rFonts w:ascii="Times New Roman" w:hAnsi="Times New Roman" w:cs="Times New Roman"/>
        </w:rPr>
        <w:t>allowed me</w:t>
      </w:r>
      <w:r w:rsidR="00CD3049">
        <w:rPr>
          <w:rFonts w:ascii="Times New Roman" w:hAnsi="Times New Roman" w:cs="Times New Roman"/>
        </w:rPr>
        <w:t xml:space="preserve"> to meet respected academics, early career researchers</w:t>
      </w:r>
      <w:r w:rsidR="00DC5563">
        <w:rPr>
          <w:rFonts w:ascii="Times New Roman" w:hAnsi="Times New Roman" w:cs="Times New Roman"/>
        </w:rPr>
        <w:t>,</w:t>
      </w:r>
      <w:r w:rsidR="00CD3049">
        <w:rPr>
          <w:rFonts w:ascii="Times New Roman" w:hAnsi="Times New Roman" w:cs="Times New Roman"/>
        </w:rPr>
        <w:t xml:space="preserve"> and other PhD students at various stages of their studies. </w:t>
      </w:r>
      <w:r w:rsidR="008C0E4E">
        <w:rPr>
          <w:rFonts w:ascii="Times New Roman" w:hAnsi="Times New Roman" w:cs="Times New Roman"/>
        </w:rPr>
        <w:t>A number of academics whose work is central to my th</w:t>
      </w:r>
      <w:r w:rsidR="008B0E26">
        <w:rPr>
          <w:rFonts w:ascii="Times New Roman" w:hAnsi="Times New Roman" w:cs="Times New Roman"/>
        </w:rPr>
        <w:t>esis were also at the symposium, giving</w:t>
      </w:r>
      <w:r w:rsidR="008C0E4E">
        <w:rPr>
          <w:rFonts w:ascii="Times New Roman" w:hAnsi="Times New Roman" w:cs="Times New Roman"/>
        </w:rPr>
        <w:t xml:space="preserve"> me the invaluable chance to discuss my PhD research, along with </w:t>
      </w:r>
      <w:r w:rsidR="00B02F05">
        <w:rPr>
          <w:rFonts w:ascii="Times New Roman" w:hAnsi="Times New Roman" w:cs="Times New Roman"/>
        </w:rPr>
        <w:t xml:space="preserve">potential </w:t>
      </w:r>
      <w:r w:rsidR="008C0E4E">
        <w:rPr>
          <w:rFonts w:ascii="Times New Roman" w:hAnsi="Times New Roman" w:cs="Times New Roman"/>
        </w:rPr>
        <w:t>future projects.  Harlaxton offered a warm an</w:t>
      </w:r>
      <w:r w:rsidR="00705AF5">
        <w:rPr>
          <w:rFonts w:ascii="Times New Roman" w:hAnsi="Times New Roman" w:cs="Times New Roman"/>
        </w:rPr>
        <w:t>d welcoming environment where</w:t>
      </w:r>
      <w:r w:rsidR="008C0E4E">
        <w:rPr>
          <w:rFonts w:ascii="Times New Roman" w:hAnsi="Times New Roman" w:cs="Times New Roman"/>
        </w:rPr>
        <w:t xml:space="preserve"> I could to listen to </w:t>
      </w:r>
      <w:r w:rsidR="00C82079" w:rsidRPr="00C82079">
        <w:rPr>
          <w:rFonts w:ascii="Times New Roman" w:hAnsi="Times New Roman" w:cs="Times New Roman"/>
        </w:rPr>
        <w:t>a range of</w:t>
      </w:r>
      <w:r w:rsidR="008B0E26">
        <w:rPr>
          <w:rFonts w:ascii="Times New Roman" w:hAnsi="Times New Roman" w:cs="Times New Roman"/>
        </w:rPr>
        <w:t xml:space="preserve"> </w:t>
      </w:r>
      <w:r w:rsidR="008C0E4E">
        <w:rPr>
          <w:rFonts w:ascii="Times New Roman" w:hAnsi="Times New Roman" w:cs="Times New Roman"/>
        </w:rPr>
        <w:t>papers</w:t>
      </w:r>
      <w:r w:rsidR="00C82079">
        <w:rPr>
          <w:rFonts w:ascii="Times New Roman" w:hAnsi="Times New Roman" w:cs="Times New Roman"/>
        </w:rPr>
        <w:t xml:space="preserve">, be involved with current academic debates and </w:t>
      </w:r>
      <w:r w:rsidR="008C0E4E">
        <w:rPr>
          <w:rFonts w:ascii="Times New Roman" w:hAnsi="Times New Roman" w:cs="Times New Roman"/>
        </w:rPr>
        <w:t xml:space="preserve">engage in informal discussions during the breaks and at the conference dinner. </w:t>
      </w:r>
      <w:r w:rsidR="00CD3049">
        <w:rPr>
          <w:rFonts w:ascii="Times New Roman" w:hAnsi="Times New Roman" w:cs="Times New Roman"/>
        </w:rPr>
        <w:t xml:space="preserve">During the symposium I was also </w:t>
      </w:r>
      <w:r w:rsidR="008B0E26">
        <w:rPr>
          <w:rFonts w:ascii="Times New Roman" w:hAnsi="Times New Roman" w:cs="Times New Roman"/>
        </w:rPr>
        <w:t>able</w:t>
      </w:r>
      <w:r w:rsidR="00CD3049">
        <w:rPr>
          <w:rFonts w:ascii="Times New Roman" w:hAnsi="Times New Roman" w:cs="Times New Roman"/>
        </w:rPr>
        <w:t xml:space="preserve"> to </w:t>
      </w:r>
      <w:r>
        <w:rPr>
          <w:rFonts w:ascii="Times New Roman" w:hAnsi="Times New Roman" w:cs="Times New Roman"/>
        </w:rPr>
        <w:t>present a poster on my research. This</w:t>
      </w:r>
      <w:r w:rsidR="00CD3049">
        <w:rPr>
          <w:rFonts w:ascii="Times New Roman" w:hAnsi="Times New Roman" w:cs="Times New Roman"/>
        </w:rPr>
        <w:t xml:space="preserve"> </w:t>
      </w:r>
      <w:r>
        <w:rPr>
          <w:rFonts w:ascii="Times New Roman" w:hAnsi="Times New Roman" w:cs="Times New Roman"/>
        </w:rPr>
        <w:t>gave</w:t>
      </w:r>
      <w:r w:rsidR="00705AF5">
        <w:rPr>
          <w:rFonts w:ascii="Times New Roman" w:hAnsi="Times New Roman" w:cs="Times New Roman"/>
        </w:rPr>
        <w:t xml:space="preserve"> me the opportunity</w:t>
      </w:r>
      <w:r w:rsidR="00CD3049">
        <w:rPr>
          <w:rFonts w:ascii="Times New Roman" w:hAnsi="Times New Roman" w:cs="Times New Roman"/>
        </w:rPr>
        <w:t xml:space="preserve"> to receive valuable feedback and discuss my findings thus far, </w:t>
      </w:r>
      <w:r>
        <w:rPr>
          <w:rFonts w:ascii="Times New Roman" w:hAnsi="Times New Roman" w:cs="Times New Roman"/>
        </w:rPr>
        <w:t xml:space="preserve">further </w:t>
      </w:r>
      <w:r w:rsidR="00CD3049">
        <w:rPr>
          <w:rFonts w:ascii="Times New Roman" w:hAnsi="Times New Roman" w:cs="Times New Roman"/>
        </w:rPr>
        <w:t xml:space="preserve">helping me </w:t>
      </w:r>
      <w:r>
        <w:rPr>
          <w:rFonts w:ascii="Times New Roman" w:hAnsi="Times New Roman" w:cs="Times New Roman"/>
        </w:rPr>
        <w:t xml:space="preserve">to </w:t>
      </w:r>
      <w:r w:rsidR="00CD3049">
        <w:rPr>
          <w:rFonts w:ascii="Times New Roman" w:hAnsi="Times New Roman" w:cs="Times New Roman"/>
        </w:rPr>
        <w:t xml:space="preserve">shape my thesis. </w:t>
      </w:r>
      <w:r w:rsidR="00E45D0C">
        <w:rPr>
          <w:rFonts w:ascii="Times New Roman" w:hAnsi="Times New Roman" w:cs="Times New Roman"/>
        </w:rPr>
        <w:t>The Harlaxton Symposium has been of immense value to my research and post-PhD plans and I very much loo</w:t>
      </w:r>
      <w:r w:rsidR="00B02F05">
        <w:rPr>
          <w:rFonts w:ascii="Times New Roman" w:hAnsi="Times New Roman" w:cs="Times New Roman"/>
        </w:rPr>
        <w:t>k forward to attending again in the future</w:t>
      </w:r>
      <w:r w:rsidR="00E45D0C">
        <w:rPr>
          <w:rFonts w:ascii="Times New Roman" w:hAnsi="Times New Roman" w:cs="Times New Roman"/>
        </w:rPr>
        <w:t xml:space="preserve">. </w:t>
      </w:r>
    </w:p>
    <w:sectPr w:rsidR="002D24A4" w:rsidRPr="004A4746" w:rsidSect="00390318">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029" w:rsidRDefault="00356029" w:rsidP="00560F20">
      <w:r>
        <w:separator/>
      </w:r>
    </w:p>
  </w:endnote>
  <w:endnote w:type="continuationSeparator" w:id="0">
    <w:p w:rsidR="00356029" w:rsidRDefault="00356029" w:rsidP="00560F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20" w:rsidRDefault="00EB435D" w:rsidP="004540F6">
    <w:pPr>
      <w:pStyle w:val="Footer"/>
      <w:framePr w:wrap="none" w:vAnchor="text" w:hAnchor="margin" w:xAlign="center" w:y="1"/>
      <w:rPr>
        <w:rStyle w:val="PageNumber"/>
      </w:rPr>
    </w:pPr>
    <w:r>
      <w:rPr>
        <w:rStyle w:val="PageNumber"/>
      </w:rPr>
      <w:fldChar w:fldCharType="begin"/>
    </w:r>
    <w:r w:rsidR="00560F20">
      <w:rPr>
        <w:rStyle w:val="PageNumber"/>
      </w:rPr>
      <w:instrText xml:space="preserve">PAGE  </w:instrText>
    </w:r>
    <w:r>
      <w:rPr>
        <w:rStyle w:val="PageNumber"/>
      </w:rPr>
      <w:fldChar w:fldCharType="end"/>
    </w:r>
  </w:p>
  <w:p w:rsidR="00560F20" w:rsidRDefault="00560F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20" w:rsidRDefault="00EB435D" w:rsidP="004540F6">
    <w:pPr>
      <w:pStyle w:val="Footer"/>
      <w:framePr w:wrap="none" w:vAnchor="text" w:hAnchor="margin" w:xAlign="center" w:y="1"/>
      <w:rPr>
        <w:rStyle w:val="PageNumber"/>
      </w:rPr>
    </w:pPr>
    <w:r>
      <w:rPr>
        <w:rStyle w:val="PageNumber"/>
      </w:rPr>
      <w:fldChar w:fldCharType="begin"/>
    </w:r>
    <w:r w:rsidR="00560F20">
      <w:rPr>
        <w:rStyle w:val="PageNumber"/>
      </w:rPr>
      <w:instrText xml:space="preserve">PAGE  </w:instrText>
    </w:r>
    <w:r>
      <w:rPr>
        <w:rStyle w:val="PageNumber"/>
      </w:rPr>
      <w:fldChar w:fldCharType="separate"/>
    </w:r>
    <w:r w:rsidR="0052506E">
      <w:rPr>
        <w:rStyle w:val="PageNumber"/>
        <w:noProof/>
      </w:rPr>
      <w:t>2</w:t>
    </w:r>
    <w:r>
      <w:rPr>
        <w:rStyle w:val="PageNumber"/>
      </w:rPr>
      <w:fldChar w:fldCharType="end"/>
    </w:r>
  </w:p>
  <w:p w:rsidR="00560F20" w:rsidRDefault="00560F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029" w:rsidRDefault="00356029" w:rsidP="00560F20">
      <w:r>
        <w:separator/>
      </w:r>
    </w:p>
  </w:footnote>
  <w:footnote w:type="continuationSeparator" w:id="0">
    <w:p w:rsidR="00356029" w:rsidRDefault="00356029" w:rsidP="00560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1147E"/>
    <w:multiLevelType w:val="hybridMultilevel"/>
    <w:tmpl w:val="9FD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F793A"/>
    <w:multiLevelType w:val="hybridMultilevel"/>
    <w:tmpl w:val="0786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5050CE"/>
    <w:multiLevelType w:val="hybridMultilevel"/>
    <w:tmpl w:val="77F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909E5"/>
    <w:multiLevelType w:val="hybridMultilevel"/>
    <w:tmpl w:val="7048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495E"/>
    <w:rsid w:val="00015C80"/>
    <w:rsid w:val="00086CA6"/>
    <w:rsid w:val="00113F42"/>
    <w:rsid w:val="00130391"/>
    <w:rsid w:val="00137276"/>
    <w:rsid w:val="001D7698"/>
    <w:rsid w:val="001E495E"/>
    <w:rsid w:val="002D24A4"/>
    <w:rsid w:val="00311B14"/>
    <w:rsid w:val="0031644E"/>
    <w:rsid w:val="00321759"/>
    <w:rsid w:val="00341A26"/>
    <w:rsid w:val="00356029"/>
    <w:rsid w:val="00375F95"/>
    <w:rsid w:val="00381FD5"/>
    <w:rsid w:val="00390318"/>
    <w:rsid w:val="003F1A36"/>
    <w:rsid w:val="00432EA9"/>
    <w:rsid w:val="004A4746"/>
    <w:rsid w:val="004A5DC1"/>
    <w:rsid w:val="004A6CAF"/>
    <w:rsid w:val="004B2789"/>
    <w:rsid w:val="004C518D"/>
    <w:rsid w:val="00514F0C"/>
    <w:rsid w:val="0052506E"/>
    <w:rsid w:val="00527CF9"/>
    <w:rsid w:val="00527FEF"/>
    <w:rsid w:val="00560F20"/>
    <w:rsid w:val="0057297B"/>
    <w:rsid w:val="00587642"/>
    <w:rsid w:val="0060766F"/>
    <w:rsid w:val="00664F8C"/>
    <w:rsid w:val="0066648D"/>
    <w:rsid w:val="006A2631"/>
    <w:rsid w:val="006E5621"/>
    <w:rsid w:val="00705AF5"/>
    <w:rsid w:val="00801AF1"/>
    <w:rsid w:val="00812BDF"/>
    <w:rsid w:val="00845C8A"/>
    <w:rsid w:val="008A41B6"/>
    <w:rsid w:val="008B0E26"/>
    <w:rsid w:val="008C0E4E"/>
    <w:rsid w:val="008C2A13"/>
    <w:rsid w:val="008F6B26"/>
    <w:rsid w:val="009B3BA6"/>
    <w:rsid w:val="00A0146D"/>
    <w:rsid w:val="00A438D7"/>
    <w:rsid w:val="00AB290F"/>
    <w:rsid w:val="00AB7E4A"/>
    <w:rsid w:val="00B002D4"/>
    <w:rsid w:val="00B02F05"/>
    <w:rsid w:val="00B210C1"/>
    <w:rsid w:val="00BC65CF"/>
    <w:rsid w:val="00C0324E"/>
    <w:rsid w:val="00C05661"/>
    <w:rsid w:val="00C45171"/>
    <w:rsid w:val="00C549D1"/>
    <w:rsid w:val="00C743CE"/>
    <w:rsid w:val="00C82079"/>
    <w:rsid w:val="00CD3049"/>
    <w:rsid w:val="00DA38B8"/>
    <w:rsid w:val="00DC5563"/>
    <w:rsid w:val="00DE5209"/>
    <w:rsid w:val="00DF3BC2"/>
    <w:rsid w:val="00E244DE"/>
    <w:rsid w:val="00E4281D"/>
    <w:rsid w:val="00E45D0C"/>
    <w:rsid w:val="00E94BBA"/>
    <w:rsid w:val="00EA2AEC"/>
    <w:rsid w:val="00EB435D"/>
    <w:rsid w:val="00F4618D"/>
    <w:rsid w:val="00F477FF"/>
    <w:rsid w:val="00F608C1"/>
    <w:rsid w:val="00FA6151"/>
    <w:rsid w:val="00FA64B8"/>
    <w:rsid w:val="00FC58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F20"/>
    <w:pPr>
      <w:tabs>
        <w:tab w:val="center" w:pos="4513"/>
        <w:tab w:val="right" w:pos="9026"/>
      </w:tabs>
    </w:pPr>
  </w:style>
  <w:style w:type="character" w:customStyle="1" w:styleId="FooterChar">
    <w:name w:val="Footer Char"/>
    <w:basedOn w:val="DefaultParagraphFont"/>
    <w:link w:val="Footer"/>
    <w:uiPriority w:val="99"/>
    <w:rsid w:val="00560F20"/>
  </w:style>
  <w:style w:type="character" w:styleId="PageNumber">
    <w:name w:val="page number"/>
    <w:basedOn w:val="DefaultParagraphFont"/>
    <w:uiPriority w:val="99"/>
    <w:semiHidden/>
    <w:unhideWhenUsed/>
    <w:rsid w:val="00560F20"/>
  </w:style>
  <w:style w:type="paragraph" w:styleId="ListParagraph">
    <w:name w:val="List Paragraph"/>
    <w:basedOn w:val="Normal"/>
    <w:uiPriority w:val="34"/>
    <w:qFormat/>
    <w:rsid w:val="002D24A4"/>
    <w:pPr>
      <w:ind w:left="720"/>
      <w:contextualSpacing/>
    </w:pPr>
  </w:style>
  <w:style w:type="paragraph" w:styleId="DocumentMap">
    <w:name w:val="Document Map"/>
    <w:basedOn w:val="Normal"/>
    <w:link w:val="DocumentMapChar"/>
    <w:uiPriority w:val="99"/>
    <w:semiHidden/>
    <w:unhideWhenUsed/>
    <w:rsid w:val="004A6CAF"/>
    <w:rPr>
      <w:rFonts w:ascii="Times New Roman" w:hAnsi="Times New Roman" w:cs="Times New Roman"/>
    </w:rPr>
  </w:style>
  <w:style w:type="character" w:customStyle="1" w:styleId="DocumentMapChar">
    <w:name w:val="Document Map Char"/>
    <w:basedOn w:val="DefaultParagraphFont"/>
    <w:link w:val="DocumentMap"/>
    <w:uiPriority w:val="99"/>
    <w:semiHidden/>
    <w:rsid w:val="004A6CAF"/>
    <w:rPr>
      <w:rFonts w:ascii="Times New Roman" w:hAnsi="Times New Roman" w:cs="Times New Roman"/>
    </w:rPr>
  </w:style>
  <w:style w:type="character" w:styleId="CommentReference">
    <w:name w:val="annotation reference"/>
    <w:basedOn w:val="DefaultParagraphFont"/>
    <w:uiPriority w:val="99"/>
    <w:semiHidden/>
    <w:unhideWhenUsed/>
    <w:rsid w:val="00086CA6"/>
    <w:rPr>
      <w:sz w:val="18"/>
      <w:szCs w:val="18"/>
    </w:rPr>
  </w:style>
  <w:style w:type="paragraph" w:styleId="CommentText">
    <w:name w:val="annotation text"/>
    <w:basedOn w:val="Normal"/>
    <w:link w:val="CommentTextChar"/>
    <w:uiPriority w:val="99"/>
    <w:semiHidden/>
    <w:unhideWhenUsed/>
    <w:rsid w:val="00086CA6"/>
  </w:style>
  <w:style w:type="character" w:customStyle="1" w:styleId="CommentTextChar">
    <w:name w:val="Comment Text Char"/>
    <w:basedOn w:val="DefaultParagraphFont"/>
    <w:link w:val="CommentText"/>
    <w:uiPriority w:val="99"/>
    <w:semiHidden/>
    <w:rsid w:val="00086CA6"/>
  </w:style>
  <w:style w:type="paragraph" w:styleId="CommentSubject">
    <w:name w:val="annotation subject"/>
    <w:basedOn w:val="CommentText"/>
    <w:next w:val="CommentText"/>
    <w:link w:val="CommentSubjectChar"/>
    <w:uiPriority w:val="99"/>
    <w:semiHidden/>
    <w:unhideWhenUsed/>
    <w:rsid w:val="00086CA6"/>
    <w:rPr>
      <w:b/>
      <w:bCs/>
      <w:sz w:val="20"/>
      <w:szCs w:val="20"/>
    </w:rPr>
  </w:style>
  <w:style w:type="character" w:customStyle="1" w:styleId="CommentSubjectChar">
    <w:name w:val="Comment Subject Char"/>
    <w:basedOn w:val="CommentTextChar"/>
    <w:link w:val="CommentSubject"/>
    <w:uiPriority w:val="99"/>
    <w:semiHidden/>
    <w:rsid w:val="00086CA6"/>
    <w:rPr>
      <w:b/>
      <w:bCs/>
      <w:sz w:val="20"/>
      <w:szCs w:val="20"/>
    </w:rPr>
  </w:style>
  <w:style w:type="paragraph" w:styleId="BalloonText">
    <w:name w:val="Balloon Text"/>
    <w:basedOn w:val="Normal"/>
    <w:link w:val="BalloonTextChar"/>
    <w:uiPriority w:val="99"/>
    <w:semiHidden/>
    <w:unhideWhenUsed/>
    <w:rsid w:val="00086C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CA6"/>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D6638A-E0AC-43D3-8AE1-13505831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Harlaxton Symposium 2017: Church and City in the Middle Ages</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Kennan, Claire (2010)</dc:creator>
  <cp:lastModifiedBy>David Harry</cp:lastModifiedBy>
  <cp:revision>2</cp:revision>
  <dcterms:created xsi:type="dcterms:W3CDTF">2017-08-31T08:05:00Z</dcterms:created>
  <dcterms:modified xsi:type="dcterms:W3CDTF">2017-08-31T08:05:00Z</dcterms:modified>
</cp:coreProperties>
</file>